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68D73D79" w14:textId="77777777" w:rsidTr="00D321C5">
        <w:tc>
          <w:tcPr>
            <w:tcW w:w="9062" w:type="dxa"/>
            <w:gridSpan w:val="2"/>
          </w:tcPr>
          <w:p w14:paraId="18D5042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3F0D9C8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083B5FCF" w14:textId="2C66C695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B96D7F">
              <w:rPr>
                <w:rFonts w:ascii="Times New Roman" w:hAnsi="Times New Roman" w:cs="Times New Roman"/>
                <w:b/>
              </w:rPr>
              <w:t>Odluke o upravljanju i raspolaganju imovinom u vlasništvu Općine Sirač</w:t>
            </w:r>
            <w:r w:rsidR="008B70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14:paraId="7442D2CA" w14:textId="77777777" w:rsidTr="00D321C5">
        <w:tc>
          <w:tcPr>
            <w:tcW w:w="4533" w:type="dxa"/>
          </w:tcPr>
          <w:p w14:paraId="245E2A6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4B8E0E1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23BF12D9" w14:textId="5B53D5C8" w:rsidR="00EE34A3" w:rsidRPr="00743DB7" w:rsidRDefault="00B96D7F" w:rsidP="00B96D7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Odluka o upravljanju i raspolaganju imovinom u vlasništvu Općine Sirač</w:t>
            </w:r>
          </w:p>
        </w:tc>
      </w:tr>
      <w:tr w:rsidR="00EE34A3" w:rsidRPr="00743DB7" w14:paraId="6507FC09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429D85E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30277000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12472062" w14:textId="77777777" w:rsidR="005C36AF" w:rsidRPr="005C36AF" w:rsidRDefault="005C36AF" w:rsidP="005C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C36AF">
              <w:rPr>
                <w:rFonts w:ascii="Times New Roman" w:hAnsi="Times New Roman" w:cs="Times New Roman"/>
                <w:bCs/>
                <w:color w:val="000000"/>
              </w:rPr>
              <w:t xml:space="preserve">Donošenjem ove Odluke omogućuje se cjelovito reguliranje upravljanja i raspolaganja najznačajnijim pojavnim oblicima imovine Općine Sirač sukladno mjerodavnim zakonskim i podzakonskim propisima.  </w:t>
            </w:r>
          </w:p>
          <w:p w14:paraId="4F28A327" w14:textId="77777777" w:rsidR="00EE34A3" w:rsidRPr="005C36AF" w:rsidRDefault="00EE34A3" w:rsidP="00C12D0C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EE34A3" w:rsidRPr="00743DB7" w14:paraId="59E4EFFB" w14:textId="77777777" w:rsidTr="00D321C5">
        <w:trPr>
          <w:trHeight w:val="285"/>
        </w:trPr>
        <w:tc>
          <w:tcPr>
            <w:tcW w:w="4533" w:type="dxa"/>
          </w:tcPr>
          <w:p w14:paraId="7E5CE28C" w14:textId="37588AB1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9776D">
              <w:rPr>
                <w:rFonts w:ascii="Times New Roman" w:hAnsi="Times New Roman" w:cs="Times New Roman"/>
                <w:b/>
              </w:rPr>
              <w:t>15.02.2021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4C6C09AC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67BBEC37" w14:textId="26CB999C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9776D">
              <w:rPr>
                <w:rFonts w:ascii="Times New Roman" w:hAnsi="Times New Roman" w:cs="Times New Roman"/>
                <w:b/>
              </w:rPr>
              <w:t>15.03.2021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14:paraId="2F61E6ED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7B13EB8F" w14:textId="77777777" w:rsidTr="00D321C5">
        <w:trPr>
          <w:trHeight w:val="285"/>
        </w:trPr>
        <w:tc>
          <w:tcPr>
            <w:tcW w:w="4533" w:type="dxa"/>
          </w:tcPr>
          <w:p w14:paraId="3ED760E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67AC526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8E2423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81E1F72" w14:textId="77777777" w:rsidTr="00D321C5">
        <w:trPr>
          <w:trHeight w:val="285"/>
        </w:trPr>
        <w:tc>
          <w:tcPr>
            <w:tcW w:w="4533" w:type="dxa"/>
          </w:tcPr>
          <w:p w14:paraId="4640BF2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3CF19B0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1BD511F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A9CBA23" w14:textId="77777777" w:rsidTr="00D321C5">
        <w:trPr>
          <w:trHeight w:val="285"/>
        </w:trPr>
        <w:tc>
          <w:tcPr>
            <w:tcW w:w="4533" w:type="dxa"/>
          </w:tcPr>
          <w:p w14:paraId="16A92A8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72D1A69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FF1642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312C7AC" w14:textId="77777777" w:rsidTr="00D321C5">
        <w:trPr>
          <w:trHeight w:val="285"/>
        </w:trPr>
        <w:tc>
          <w:tcPr>
            <w:tcW w:w="4533" w:type="dxa"/>
          </w:tcPr>
          <w:p w14:paraId="099D959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7D7FFF7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2787AF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2243C33F" w14:textId="77777777" w:rsidTr="00D321C5">
        <w:trPr>
          <w:trHeight w:val="285"/>
        </w:trPr>
        <w:tc>
          <w:tcPr>
            <w:tcW w:w="4533" w:type="dxa"/>
          </w:tcPr>
          <w:p w14:paraId="1282FF2F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46845E8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5F2C351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DFCB1F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DF3AC0D" w14:textId="77777777" w:rsidTr="00D321C5">
        <w:trPr>
          <w:trHeight w:val="285"/>
        </w:trPr>
        <w:tc>
          <w:tcPr>
            <w:tcW w:w="4533" w:type="dxa"/>
          </w:tcPr>
          <w:p w14:paraId="1CA6070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28695C4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D0618D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D2CDF0A" w14:textId="77777777" w:rsidTr="00D321C5">
        <w:trPr>
          <w:trHeight w:val="285"/>
        </w:trPr>
        <w:tc>
          <w:tcPr>
            <w:tcW w:w="4533" w:type="dxa"/>
          </w:tcPr>
          <w:p w14:paraId="281C2E3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5C24BB8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83A3C6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11E8C08" w14:textId="77777777" w:rsidTr="00D321C5">
        <w:trPr>
          <w:trHeight w:val="285"/>
        </w:trPr>
        <w:tc>
          <w:tcPr>
            <w:tcW w:w="4533" w:type="dxa"/>
          </w:tcPr>
          <w:p w14:paraId="7D755A5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1A18E34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7D2E81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0BEEC1F0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6192BC0C" w14:textId="1B39BEEF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79776D">
        <w:rPr>
          <w:rFonts w:ascii="Times New Roman" w:hAnsi="Times New Roman" w:cs="Times New Roman"/>
          <w:b/>
        </w:rPr>
        <w:t>15.03.2021</w:t>
      </w:r>
      <w:r w:rsidR="00A22945">
        <w:rPr>
          <w:rFonts w:ascii="Times New Roman" w:hAnsi="Times New Roman" w:cs="Times New Roman"/>
          <w:b/>
        </w:rPr>
        <w:t>.g</w:t>
      </w:r>
    </w:p>
    <w:p w14:paraId="554515FA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5668F27C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3669C5"/>
    <w:rsid w:val="004A55DF"/>
    <w:rsid w:val="005C36AF"/>
    <w:rsid w:val="006A095B"/>
    <w:rsid w:val="007300F6"/>
    <w:rsid w:val="00761C5E"/>
    <w:rsid w:val="00766300"/>
    <w:rsid w:val="0079776D"/>
    <w:rsid w:val="008B70F0"/>
    <w:rsid w:val="009803FB"/>
    <w:rsid w:val="00A22945"/>
    <w:rsid w:val="00AD6D98"/>
    <w:rsid w:val="00B96D7F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C5C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2018-10-31T11:03:00Z</cp:lastPrinted>
  <dcterms:created xsi:type="dcterms:W3CDTF">2021-02-23T19:59:00Z</dcterms:created>
  <dcterms:modified xsi:type="dcterms:W3CDTF">2021-03-03T07:52:00Z</dcterms:modified>
</cp:coreProperties>
</file>