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:rsidR="00781A41" w:rsidRDefault="00781A41" w:rsidP="00781A41">
      <w:pPr>
        <w:jc w:val="center"/>
        <w:rPr>
          <w:b/>
        </w:rPr>
      </w:pPr>
      <w:r>
        <w:rPr>
          <w:b/>
        </w:rPr>
        <w:t xml:space="preserve">Nacrta </w:t>
      </w:r>
      <w:r w:rsidRPr="00670FCA">
        <w:rPr>
          <w:b/>
        </w:rPr>
        <w:t>Program</w:t>
      </w:r>
      <w:r>
        <w:rPr>
          <w:b/>
        </w:rPr>
        <w:t>a</w:t>
      </w:r>
      <w:r w:rsidRPr="00670FCA">
        <w:rPr>
          <w:b/>
        </w:rPr>
        <w:t xml:space="preserve"> potpora poljoprivredi na području </w:t>
      </w:r>
    </w:p>
    <w:p w:rsidR="00781A41" w:rsidRPr="00670FCA" w:rsidRDefault="00781A41" w:rsidP="00781A41">
      <w:pPr>
        <w:jc w:val="center"/>
        <w:rPr>
          <w:b/>
        </w:rPr>
      </w:pPr>
      <w:r w:rsidRPr="00670FCA">
        <w:rPr>
          <w:b/>
        </w:rPr>
        <w:t>Općine Sirač za razdoblje 2017. – 2020. godine</w:t>
      </w:r>
    </w:p>
    <w:p w:rsidR="00781A41" w:rsidRDefault="00781A41" w:rsidP="00781A41">
      <w:pPr>
        <w:spacing w:line="237" w:lineRule="auto"/>
        <w:ind w:left="4"/>
        <w:jc w:val="center"/>
        <w:rPr>
          <w:b/>
        </w:rPr>
      </w:pPr>
    </w:p>
    <w:p w:rsidR="00781A41" w:rsidRDefault="00781A41" w:rsidP="00781A41">
      <w:pPr>
        <w:spacing w:line="282" w:lineRule="exact"/>
      </w:pPr>
    </w:p>
    <w:p w:rsidR="00781A41" w:rsidRPr="00AB4B79" w:rsidRDefault="00AB4B79" w:rsidP="00AB4B79">
      <w:pPr>
        <w:ind w:firstLine="708"/>
        <w:jc w:val="both"/>
        <w:rPr>
          <w:rFonts w:ascii="Calibri" w:eastAsia="Calibri" w:hAnsi="Calibri"/>
          <w:b/>
          <w:sz w:val="20"/>
          <w:szCs w:val="20"/>
        </w:rPr>
      </w:pPr>
      <w:r w:rsidRPr="00AB4B79">
        <w:rPr>
          <w:b/>
        </w:rPr>
        <w:t xml:space="preserve">Pravni temelj: </w:t>
      </w:r>
      <w:r w:rsidR="00781A41" w:rsidRPr="00AB4B79">
        <w:rPr>
          <w:b/>
        </w:rPr>
        <w:t xml:space="preserve">Nacrt prijedloga Programa izrađen je na temelju članka 66. Zakona o poljoprivredi (Narodne novine, broj 30/15), te </w:t>
      </w:r>
      <w:r w:rsidR="00781A41" w:rsidRPr="00AB4B79">
        <w:rPr>
          <w:b/>
          <w:bCs/>
        </w:rPr>
        <w:t xml:space="preserve"> članka 32. Statuta Općine Sirač (Županijski glasnik Bjelovarsko-bilogorske županije, broj</w:t>
      </w:r>
      <w:r>
        <w:rPr>
          <w:b/>
          <w:bCs/>
        </w:rPr>
        <w:t xml:space="preserve"> </w:t>
      </w:r>
      <w:r w:rsidR="00781A41" w:rsidRPr="00AB4B79">
        <w:rPr>
          <w:b/>
        </w:rPr>
        <w:t>19/09, 06/10, 03/13)</w:t>
      </w:r>
      <w:r w:rsidR="00781A41" w:rsidRPr="00AB4B79">
        <w:rPr>
          <w:b/>
          <w:bCs/>
        </w:rPr>
        <w:t xml:space="preserve"> </w:t>
      </w:r>
    </w:p>
    <w:p w:rsidR="00781A41" w:rsidRDefault="00781A41" w:rsidP="00781A41">
      <w:pPr>
        <w:spacing w:line="182" w:lineRule="exact"/>
      </w:pPr>
    </w:p>
    <w:p w:rsidR="00AB4B79" w:rsidRDefault="00AB4B79" w:rsidP="00781A41">
      <w:pPr>
        <w:spacing w:line="237" w:lineRule="auto"/>
        <w:ind w:left="4"/>
      </w:pPr>
    </w:p>
    <w:p w:rsidR="00781A41" w:rsidRDefault="00781A41" w:rsidP="00781A41">
      <w:pPr>
        <w:spacing w:line="237" w:lineRule="auto"/>
        <w:ind w:left="4"/>
        <w:rPr>
          <w:rFonts w:eastAsia="Calibri"/>
        </w:rPr>
      </w:pPr>
      <w:r>
        <w:t>Cilj ovog Programa je poticanje razvoja poljoprivrede na području Općine Sirač.</w:t>
      </w:r>
    </w:p>
    <w:p w:rsidR="00781A41" w:rsidRDefault="00781A41" w:rsidP="00781A41">
      <w:pPr>
        <w:spacing w:line="362" w:lineRule="exact"/>
      </w:pPr>
    </w:p>
    <w:p w:rsidR="00781A41" w:rsidRDefault="00781A41" w:rsidP="00AB4B79">
      <w:pPr>
        <w:spacing w:line="228" w:lineRule="auto"/>
        <w:ind w:left="4" w:firstLine="704"/>
        <w:jc w:val="both"/>
        <w:rPr>
          <w:rFonts w:eastAsia="Calibri"/>
        </w:rPr>
      </w:pPr>
      <w:r>
        <w:t xml:space="preserve">Potpore male vrijednosti dodjeljuju se sukladno pravilima EU o pružanju </w:t>
      </w:r>
      <w:r w:rsidR="00AB4B79">
        <w:t xml:space="preserve">državne </w:t>
      </w:r>
      <w:r>
        <w:t>potpore poljoprivredi i ruralnom razvoju propisanim Uredbom Komisije (E</w:t>
      </w:r>
      <w:r w:rsidR="00AB4B79">
        <w:t>U</w:t>
      </w:r>
      <w:r>
        <w:t xml:space="preserve">) br. 1408/2013 od 18. prosinca 2013. o primjeni članaka 107. i 108. Ugovora o funkcioniranju Europske unije na potpore de </w:t>
      </w:r>
      <w:proofErr w:type="spellStart"/>
      <w:r>
        <w:t>minimis</w:t>
      </w:r>
      <w:proofErr w:type="spellEnd"/>
      <w:r>
        <w:t xml:space="preserve"> u poljoprivrednom sektoru – u daljnjem tekstu: Uredba 1408/2013.</w:t>
      </w:r>
    </w:p>
    <w:p w:rsidR="00781A41" w:rsidRDefault="00781A41" w:rsidP="00781A41">
      <w:pPr>
        <w:spacing w:line="210" w:lineRule="exact"/>
      </w:pPr>
    </w:p>
    <w:p w:rsidR="00781A41" w:rsidRDefault="00781A41" w:rsidP="00781A41">
      <w:pPr>
        <w:spacing w:line="209" w:lineRule="exact"/>
      </w:pPr>
    </w:p>
    <w:p w:rsidR="00781A41" w:rsidRDefault="00781A41" w:rsidP="005F2E70">
      <w:pPr>
        <w:spacing w:line="0" w:lineRule="atLeast"/>
        <w:ind w:left="4" w:firstLine="704"/>
      </w:pPr>
      <w:r>
        <w:t>Sukladno navedenom planira se donošenje ovog Programa.</w:t>
      </w:r>
    </w:p>
    <w:p w:rsidR="00781A41" w:rsidRDefault="00781A41" w:rsidP="00781A41">
      <w:pPr>
        <w:spacing w:line="0" w:lineRule="atLeast"/>
        <w:ind w:left="4"/>
        <w:rPr>
          <w:rFonts w:eastAsia="Calibri"/>
        </w:rPr>
      </w:pPr>
    </w:p>
    <w:p w:rsidR="00781A41" w:rsidRDefault="00781A41" w:rsidP="005F2E70">
      <w:pPr>
        <w:ind w:firstLine="708"/>
        <w:jc w:val="both"/>
      </w:pPr>
      <w:r>
        <w:t xml:space="preserve">Prijedlog Programa predstavlja dokument kojim Općina Sirač opisuje pravila, uvjete i postupke dodjele potpora poljoprivredi za razdoblje </w:t>
      </w:r>
      <w:r w:rsidR="00AB4B79">
        <w:t xml:space="preserve">od </w:t>
      </w:r>
      <w:r>
        <w:t>2017.</w:t>
      </w:r>
      <w:r w:rsidR="00AB4B79">
        <w:t xml:space="preserve"> do </w:t>
      </w:r>
      <w:r>
        <w:t xml:space="preserve">2020. godine. </w:t>
      </w:r>
      <w:r w:rsidR="00AB4B79">
        <w:t>P</w:t>
      </w:r>
      <w:r>
        <w:t xml:space="preserve">redmetni dokument se sukladno Zakonu o pravu na pristup informacijama (Narodne novine, broj 25/13, 85/15) donosi i usvaja </w:t>
      </w:r>
      <w:r w:rsidR="00AB4B79">
        <w:t xml:space="preserve">na </w:t>
      </w:r>
      <w:r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:rsidR="00781A41" w:rsidRDefault="00781A41" w:rsidP="00781A41">
      <w:pPr>
        <w:jc w:val="both"/>
      </w:pPr>
    </w:p>
    <w:p w:rsidR="00781A41" w:rsidRDefault="00781A41" w:rsidP="005F2E70">
      <w:pPr>
        <w:ind w:firstLine="708"/>
        <w:jc w:val="both"/>
      </w:pPr>
      <w:r>
        <w:t xml:space="preserve">Savjetovanje s javnošću započeti će internetskom objavom </w:t>
      </w:r>
      <w:r w:rsidRPr="00E72C72">
        <w:t>nacrta program potpora poljoprivredi na području Općine Sirač za razdoblje 2017. – 2020. godine 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4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:rsidR="00781A41" w:rsidRDefault="00781A41" w:rsidP="00781A41">
      <w:pPr>
        <w:ind w:firstLine="708"/>
        <w:jc w:val="both"/>
      </w:pPr>
    </w:p>
    <w:p w:rsidR="00781A41" w:rsidRDefault="00781A41" w:rsidP="00781A41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Programa </w:t>
      </w:r>
      <w:r w:rsidRPr="00E72C72">
        <w:t>potpora poljoprivredi na području Općine Sirač za razdob</w:t>
      </w:r>
      <w:bookmarkStart w:id="0" w:name="_GoBack"/>
      <w:bookmarkEnd w:id="0"/>
      <w:r w:rsidRPr="00E72C72">
        <w:t>lje 2017. – 2020. godine</w:t>
      </w:r>
      <w:r>
        <w:t xml:space="preserve"> uputit će se na donošenje Općinskom vijeću Općine Sirač.</w:t>
      </w:r>
    </w:p>
    <w:p w:rsidR="00781A41" w:rsidRDefault="00781A41" w:rsidP="00781A41">
      <w:pPr>
        <w:jc w:val="both"/>
        <w:rPr>
          <w:iCs/>
        </w:rPr>
      </w:pPr>
    </w:p>
    <w:p w:rsidR="00781A41" w:rsidRDefault="00781A41" w:rsidP="00781A41">
      <w:pPr>
        <w:rPr>
          <w:rFonts w:ascii="Calibri" w:hAnsi="Calibri"/>
          <w:sz w:val="20"/>
          <w:szCs w:val="20"/>
        </w:rPr>
      </w:pPr>
    </w:p>
    <w:p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41"/>
    <w:rsid w:val="0016347A"/>
    <w:rsid w:val="005F2E70"/>
    <w:rsid w:val="00781A41"/>
    <w:rsid w:val="009803FB"/>
    <w:rsid w:val="00AB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3AE3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2017-07-21T04:44:00Z</cp:lastPrinted>
  <dcterms:created xsi:type="dcterms:W3CDTF">2017-07-21T03:29:00Z</dcterms:created>
  <dcterms:modified xsi:type="dcterms:W3CDTF">2017-07-21T04:44:00Z</dcterms:modified>
</cp:coreProperties>
</file>