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4093A13F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>nacrt</w:t>
            </w:r>
            <w:r w:rsidR="00625022">
              <w:rPr>
                <w:rFonts w:ascii="Times New Roman" w:hAnsi="Times New Roman" w:cs="Times New Roman"/>
                <w:bCs/>
              </w:rPr>
              <w:t>u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 </w:t>
            </w:r>
            <w:r w:rsidR="00751F34" w:rsidRPr="00751F34">
              <w:rPr>
                <w:rFonts w:ascii="Times New Roman" w:hAnsi="Times New Roman" w:cs="Times New Roman"/>
                <w:bCs/>
              </w:rPr>
              <w:t>Odluke o agrotehničkim mjerama, mjerama za uređivanje i održavanje poljoprivrednih rudina, te mjerama zaštite od požara na poljoprivrednom i šumskom zemljištu na području Općine Sirač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067BCD6B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751F34" w:rsidRPr="00751F34">
              <w:rPr>
                <w:rFonts w:ascii="Times New Roman" w:hAnsi="Times New Roman" w:cs="Times New Roman"/>
                <w:bCs/>
              </w:rPr>
              <w:t>Odluke o agrotehničkim mjerama, mjerama za uređivanje i održavanje poljoprivrednih rudina, te mjerama zaštite od požara na poljoprivrednom i šumskom zemljištu na području Općine Sirač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632462F4" w:rsidR="00331F7A" w:rsidRPr="00DD021A" w:rsidRDefault="00163434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06. srp</w:t>
            </w:r>
            <w:r w:rsidR="00882381">
              <w:rPr>
                <w:rFonts w:ascii="Times New Roman" w:eastAsia="Simsun (Founder Extended)" w:hAnsi="Times New Roman" w:cs="Times New Roman"/>
                <w:bCs/>
              </w:rPr>
              <w:t>a</w:t>
            </w:r>
            <w:r>
              <w:rPr>
                <w:rFonts w:ascii="Times New Roman" w:eastAsia="Simsun (Founder Extended)" w:hAnsi="Times New Roman" w:cs="Times New Roman"/>
                <w:bCs/>
              </w:rPr>
              <w:t>nj</w:t>
            </w:r>
            <w:r w:rsidR="00934519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 w:rsidR="00F913B1"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1208201B" w:rsidR="00331F7A" w:rsidRPr="00DD021A" w:rsidRDefault="00F913B1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488B4C16" w:rsidR="00CA48F8" w:rsidRPr="00175A8B" w:rsidRDefault="00751F34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751F34">
              <w:rPr>
                <w:rFonts w:ascii="Times New Roman" w:hAnsi="Times New Roman" w:cs="Times New Roman"/>
                <w:bCs/>
              </w:rPr>
              <w:t>Odluk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751F34">
              <w:rPr>
                <w:rFonts w:ascii="Times New Roman" w:hAnsi="Times New Roman" w:cs="Times New Roman"/>
                <w:bCs/>
              </w:rPr>
              <w:t xml:space="preserve"> o agrotehničkim mjerama, mjerama za uređivanje i održavanje poljoprivrednih rudina, te mjerama zaštite od požara na poljoprivrednom i šumskom zemljištu na području Općine Sirač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1E7C646A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F913B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22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6B5308D0" w:rsidR="00331F7A" w:rsidRPr="00DD021A" w:rsidRDefault="00751F34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9</w:t>
            </w:r>
            <w:r w:rsidR="009D3AB6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3BDC7D43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751F34" w:rsidRPr="00751F34">
              <w:rPr>
                <w:rFonts w:ascii="Times New Roman" w:hAnsi="Times New Roman" w:cs="Times New Roman"/>
                <w:bCs/>
              </w:rPr>
              <w:t>Odluke o agrotehničkim mjerama, mjerama za uređivanje i održavanje poljoprivrednih rudina, te mjerama zaštite od požara na poljoprivrednom i šumskom zemljištu na području Općine Sirač</w:t>
            </w:r>
            <w:r w:rsidR="0045187D" w:rsidRPr="0045187D">
              <w:rPr>
                <w:rFonts w:ascii="Times New Roman" w:hAnsi="Times New Roman" w:cs="Times New Roman"/>
                <w:bCs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16343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06.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16343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lipnja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F913B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F913B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</w:t>
            </w:r>
            <w:r w:rsidR="0016343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6</w:t>
            </w:r>
            <w:r w:rsidR="00F913B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16343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srpnja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F913B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18462AC2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45187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Odluke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lastRenderedPageBreak/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lastRenderedPageBreak/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1425AEE7" w14:textId="6FB5BCE3" w:rsidR="00F647A3" w:rsidRPr="00F647A3" w:rsidRDefault="0029494D" w:rsidP="00F647A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F647A3" w:rsidRPr="00F647A3" w:rsidSect="009D3AB6">
      <w:footerReference w:type="default" r:id="rId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F86D" w14:textId="77777777" w:rsidR="006D111F" w:rsidRDefault="006D111F" w:rsidP="0029494D">
      <w:pPr>
        <w:spacing w:after="0" w:line="240" w:lineRule="auto"/>
      </w:pPr>
      <w:r>
        <w:separator/>
      </w:r>
    </w:p>
  </w:endnote>
  <w:endnote w:type="continuationSeparator" w:id="0">
    <w:p w14:paraId="60EF070A" w14:textId="77777777" w:rsidR="006D111F" w:rsidRDefault="006D111F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41E0A072" w:rsidR="0029494D" w:rsidRPr="00FB1D01" w:rsidRDefault="0029494D" w:rsidP="0029494D">
    <w:pPr>
      <w:pStyle w:val="Podnoje"/>
    </w:pPr>
    <w:r w:rsidRPr="00FB1D01">
      <w:t xml:space="preserve">KLASA: </w:t>
    </w:r>
    <w:r w:rsidR="00751F34">
      <w:t>320-09/22-01/2</w:t>
    </w:r>
  </w:p>
  <w:p w14:paraId="32D86A36" w14:textId="419BA7B2" w:rsidR="000119B8" w:rsidRDefault="0029494D" w:rsidP="0029494D">
    <w:pPr>
      <w:pStyle w:val="Podnoje"/>
    </w:pPr>
    <w:r w:rsidRPr="00FB1D01">
      <w:t>URBROJ: 21</w:t>
    </w:r>
    <w:r w:rsidR="00F913B1">
      <w:t>03-17-01-22-</w:t>
    </w:r>
    <w:r w:rsidR="00D53CD9">
      <w:t>2</w:t>
    </w:r>
  </w:p>
  <w:p w14:paraId="336F5C3B" w14:textId="3402B5FA" w:rsidR="0029494D" w:rsidRPr="00FB1D01" w:rsidRDefault="0029494D" w:rsidP="0029494D">
    <w:pPr>
      <w:pStyle w:val="Podnoje"/>
    </w:pPr>
    <w:r w:rsidRPr="00FB1D01">
      <w:t xml:space="preserve">Sirač, </w:t>
    </w:r>
    <w:r w:rsidR="00F913B1">
      <w:t>0</w:t>
    </w:r>
    <w:r w:rsidR="00163434">
      <w:t>6</w:t>
    </w:r>
    <w:r w:rsidR="00934519">
      <w:t>.0</w:t>
    </w:r>
    <w:r w:rsidR="00163434">
      <w:t>7</w:t>
    </w:r>
    <w:r w:rsidR="00934519">
      <w:t>.202</w:t>
    </w:r>
    <w:r w:rsidR="00F913B1">
      <w:t>2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321B" w14:textId="77777777" w:rsidR="006D111F" w:rsidRDefault="006D111F" w:rsidP="0029494D">
      <w:pPr>
        <w:spacing w:after="0" w:line="240" w:lineRule="auto"/>
      </w:pPr>
      <w:r>
        <w:separator/>
      </w:r>
    </w:p>
  </w:footnote>
  <w:footnote w:type="continuationSeparator" w:id="0">
    <w:p w14:paraId="7363675C" w14:textId="77777777" w:rsidR="006D111F" w:rsidRDefault="006D111F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0657B"/>
    <w:rsid w:val="00163434"/>
    <w:rsid w:val="0016347A"/>
    <w:rsid w:val="00171122"/>
    <w:rsid w:val="00175A8B"/>
    <w:rsid w:val="001C62D1"/>
    <w:rsid w:val="001F1F13"/>
    <w:rsid w:val="00200BDD"/>
    <w:rsid w:val="0029494D"/>
    <w:rsid w:val="00331F7A"/>
    <w:rsid w:val="003912C4"/>
    <w:rsid w:val="003963BE"/>
    <w:rsid w:val="0044645A"/>
    <w:rsid w:val="0045187D"/>
    <w:rsid w:val="00504E9C"/>
    <w:rsid w:val="00515224"/>
    <w:rsid w:val="005226A0"/>
    <w:rsid w:val="00585CAD"/>
    <w:rsid w:val="005C5F42"/>
    <w:rsid w:val="005E6B8A"/>
    <w:rsid w:val="006122E5"/>
    <w:rsid w:val="00625022"/>
    <w:rsid w:val="0069278C"/>
    <w:rsid w:val="006967BD"/>
    <w:rsid w:val="006B787B"/>
    <w:rsid w:val="006D111F"/>
    <w:rsid w:val="00734E9E"/>
    <w:rsid w:val="00751F34"/>
    <w:rsid w:val="00882381"/>
    <w:rsid w:val="008F3A40"/>
    <w:rsid w:val="009169BF"/>
    <w:rsid w:val="00921CB9"/>
    <w:rsid w:val="00934519"/>
    <w:rsid w:val="009803FB"/>
    <w:rsid w:val="0098251C"/>
    <w:rsid w:val="009D3AB6"/>
    <w:rsid w:val="00A0309A"/>
    <w:rsid w:val="00A05F99"/>
    <w:rsid w:val="00A52498"/>
    <w:rsid w:val="00A55FF0"/>
    <w:rsid w:val="00A92683"/>
    <w:rsid w:val="00AF6DCA"/>
    <w:rsid w:val="00B4532A"/>
    <w:rsid w:val="00B55600"/>
    <w:rsid w:val="00B7319E"/>
    <w:rsid w:val="00C14443"/>
    <w:rsid w:val="00C44307"/>
    <w:rsid w:val="00C9506A"/>
    <w:rsid w:val="00CA48F8"/>
    <w:rsid w:val="00D1199A"/>
    <w:rsid w:val="00D530AD"/>
    <w:rsid w:val="00D53CD9"/>
    <w:rsid w:val="00DC7944"/>
    <w:rsid w:val="00DD021A"/>
    <w:rsid w:val="00E31E66"/>
    <w:rsid w:val="00EA5052"/>
    <w:rsid w:val="00EB7FCD"/>
    <w:rsid w:val="00ED2E16"/>
    <w:rsid w:val="00EE250F"/>
    <w:rsid w:val="00F647A3"/>
    <w:rsid w:val="00F913B1"/>
    <w:rsid w:val="00FB603B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2022-07-18T13:34:00Z</cp:lastPrinted>
  <dcterms:created xsi:type="dcterms:W3CDTF">2022-07-18T13:42:00Z</dcterms:created>
  <dcterms:modified xsi:type="dcterms:W3CDTF">2022-07-18T13:45:00Z</dcterms:modified>
</cp:coreProperties>
</file>