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742A" w14:textId="17A83E3F" w:rsidR="007814DC" w:rsidRDefault="007814DC" w:rsidP="00031CF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94130">
        <w:rPr>
          <w:rFonts w:ascii="Times New Roman" w:hAnsi="Times New Roman" w:cs="Times New Roman"/>
          <w:b/>
          <w:sz w:val="24"/>
          <w:szCs w:val="24"/>
          <w:lang w:val="hr-HR"/>
        </w:rPr>
        <w:t>Bilješk</w:t>
      </w:r>
      <w:r w:rsidR="006B4350" w:rsidRPr="00B94130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Pr="00B9413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uz </w:t>
      </w:r>
      <w:r w:rsidR="00392D68" w:rsidRPr="00B94130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53717F" w:rsidRPr="00B94130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767179" w:rsidRPr="00B94130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B94130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Izmjene i dopune proračuna </w:t>
      </w:r>
      <w:r w:rsidR="00392D68" w:rsidRPr="00B94130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Pr="00B94130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031CFD" w:rsidRPr="00B94130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B94130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2C68BC6C" w14:textId="77777777" w:rsidR="00EE6E15" w:rsidRPr="00B94130" w:rsidRDefault="00EE6E15" w:rsidP="00031CF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7BE5EAD" w14:textId="4C5C63DA" w:rsidR="007814DC" w:rsidRPr="00B94130" w:rsidRDefault="0053717F" w:rsidP="00FE008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4130">
        <w:rPr>
          <w:rFonts w:ascii="Times New Roman" w:hAnsi="Times New Roman" w:cs="Times New Roman"/>
          <w:sz w:val="24"/>
          <w:szCs w:val="24"/>
          <w:lang w:val="hr-HR"/>
        </w:rPr>
        <w:t>Treće</w:t>
      </w:r>
      <w:r w:rsidR="007814DC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izmjene i dopune Proračuna potrebne su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14DC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zbog 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 xml:space="preserve">usklađenja s planiranim </w:t>
      </w:r>
      <w:r w:rsidR="007814DC" w:rsidRPr="00B94130">
        <w:rPr>
          <w:rFonts w:ascii="Times New Roman" w:hAnsi="Times New Roman" w:cs="Times New Roman"/>
          <w:sz w:val="24"/>
          <w:szCs w:val="24"/>
          <w:lang w:val="hr-HR"/>
        </w:rPr>
        <w:t>projekt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="007814DC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1CFD" w:rsidRPr="00B94130">
        <w:rPr>
          <w:rFonts w:ascii="Times New Roman" w:hAnsi="Times New Roman" w:cs="Times New Roman"/>
          <w:sz w:val="24"/>
          <w:szCs w:val="24"/>
          <w:lang w:val="hr-HR"/>
        </w:rPr>
        <w:t>i investicijski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031CFD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radov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>ima.</w:t>
      </w:r>
    </w:p>
    <w:p w14:paraId="1D42F083" w14:textId="76D042C1" w:rsidR="00392D68" w:rsidRDefault="007814DC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Kako bi </w:t>
      </w:r>
      <w:r w:rsidR="00035E8A">
        <w:rPr>
          <w:rFonts w:ascii="Times New Roman" w:hAnsi="Times New Roman" w:cs="Times New Roman"/>
          <w:sz w:val="24"/>
          <w:szCs w:val="24"/>
          <w:lang w:val="hr-HR"/>
        </w:rPr>
        <w:t>uskladili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planirane investicije, projekte i programe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 xml:space="preserve"> s ostvarenim i ugovorenim </w:t>
      </w:r>
      <w:r w:rsidR="00035E8A">
        <w:rPr>
          <w:rFonts w:ascii="Times New Roman" w:hAnsi="Times New Roman" w:cs="Times New Roman"/>
          <w:sz w:val="24"/>
          <w:szCs w:val="24"/>
          <w:lang w:val="hr-HR"/>
        </w:rPr>
        <w:t>smanjili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810F7" w:rsidRPr="00B94130">
        <w:rPr>
          <w:rFonts w:ascii="Times New Roman" w:hAnsi="Times New Roman" w:cs="Times New Roman"/>
          <w:sz w:val="24"/>
          <w:szCs w:val="24"/>
          <w:lang w:val="hr-HR"/>
        </w:rPr>
        <w:t>smo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 xml:space="preserve"> prihode</w:t>
      </w:r>
      <w:r w:rsidR="003810F7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012FED">
        <w:rPr>
          <w:rFonts w:ascii="Times New Roman" w:hAnsi="Times New Roman" w:cs="Times New Roman"/>
          <w:sz w:val="24"/>
          <w:szCs w:val="24"/>
          <w:lang w:val="hr-HR"/>
        </w:rPr>
        <w:t>5.843.275,80</w:t>
      </w:r>
      <w:r w:rsidRPr="00EE6E15">
        <w:rPr>
          <w:rFonts w:ascii="Times New Roman" w:hAnsi="Times New Roman" w:cs="Times New Roman"/>
          <w:sz w:val="24"/>
          <w:szCs w:val="24"/>
          <w:lang w:val="hr-HR"/>
        </w:rPr>
        <w:t xml:space="preserve"> kuna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>. N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>ovi plan iznosi</w:t>
      </w:r>
      <w:r w:rsidR="00767179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E6E15" w:rsidRPr="00EE6E15">
        <w:rPr>
          <w:rFonts w:ascii="Times New Roman" w:hAnsi="Times New Roman" w:cs="Times New Roman"/>
          <w:sz w:val="24"/>
          <w:szCs w:val="24"/>
          <w:lang w:val="hr-HR"/>
        </w:rPr>
        <w:t>13.</w:t>
      </w:r>
      <w:r w:rsidR="00012FED">
        <w:rPr>
          <w:rFonts w:ascii="Times New Roman" w:hAnsi="Times New Roman" w:cs="Times New Roman"/>
          <w:sz w:val="24"/>
          <w:szCs w:val="24"/>
          <w:lang w:val="hr-HR"/>
        </w:rPr>
        <w:t>529.217,55</w:t>
      </w:r>
      <w:r w:rsidR="00EE6E15" w:rsidRPr="00EE6E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>kuna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 xml:space="preserve"> s prenesenim viškom prihoda u iznosu od 1.712.570,65 kuna, što čini ukupan proračun od </w:t>
      </w:r>
      <w:r w:rsidR="00012FED">
        <w:rPr>
          <w:rFonts w:ascii="Times New Roman" w:hAnsi="Times New Roman" w:cs="Times New Roman"/>
          <w:b/>
          <w:bCs/>
          <w:sz w:val="24"/>
          <w:szCs w:val="24"/>
          <w:lang w:val="hr-HR"/>
        </w:rPr>
        <w:t>15.241.788,20</w:t>
      </w:r>
      <w:r w:rsidR="00EE6E15">
        <w:rPr>
          <w:rFonts w:ascii="Times New Roman" w:hAnsi="Times New Roman" w:cs="Times New Roman"/>
          <w:sz w:val="24"/>
          <w:szCs w:val="24"/>
          <w:lang w:val="hr-HR"/>
        </w:rPr>
        <w:t xml:space="preserve"> kuna.</w:t>
      </w:r>
    </w:p>
    <w:p w14:paraId="1D42684E" w14:textId="77777777" w:rsidR="00EE6E15" w:rsidRDefault="00EE6E15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D523F0" w14:textId="77777777" w:rsidR="00EE6E15" w:rsidRPr="00B94130" w:rsidRDefault="00EE6E15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118704" w14:textId="77777777" w:rsidR="00392D68" w:rsidRPr="00B94130" w:rsidRDefault="00392D68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756B7C" w14:textId="3D2D518E" w:rsidR="00392D68" w:rsidRPr="00B94130" w:rsidRDefault="00392D68" w:rsidP="00C668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94130">
        <w:rPr>
          <w:rFonts w:ascii="Times New Roman" w:hAnsi="Times New Roman" w:cs="Times New Roman"/>
          <w:b/>
          <w:sz w:val="24"/>
          <w:szCs w:val="24"/>
          <w:lang w:val="hr-HR"/>
        </w:rPr>
        <w:t>OPĆI DIO PRORAČUNA</w:t>
      </w:r>
    </w:p>
    <w:p w14:paraId="2EA95561" w14:textId="77777777" w:rsidR="00392D68" w:rsidRPr="00B94130" w:rsidRDefault="00392D68" w:rsidP="00FE0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13D4235" w14:textId="30E2A7CF" w:rsidR="003810F7" w:rsidRDefault="00392D68" w:rsidP="00FE0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94130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Prihodi i primici </w:t>
      </w:r>
    </w:p>
    <w:p w14:paraId="024C7583" w14:textId="6413FD3D" w:rsidR="00B94130" w:rsidRDefault="00B94130" w:rsidP="00FE0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DE6FC0D" w14:textId="6D22AD64" w:rsidR="00B94130" w:rsidRDefault="00B94130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Konto 61 Prihodi od poreza </w:t>
      </w:r>
      <w:r w:rsidRPr="00B94130">
        <w:rPr>
          <w:rFonts w:ascii="Times New Roman" w:hAnsi="Times New Roman" w:cs="Times New Roman"/>
          <w:bCs/>
          <w:sz w:val="24"/>
          <w:szCs w:val="24"/>
          <w:lang w:val="hr-HR"/>
        </w:rPr>
        <w:t>smanjeni su u iznosu od 551.290,00 kuna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6662D3E1" w14:textId="11BD2CB0" w:rsidR="00B94130" w:rsidRDefault="00B94130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5BED888" w14:textId="3180DAD0" w:rsidR="00B94130" w:rsidRDefault="00B94130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E6E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Konto 63 Prihodi od inozemstva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smanjeni su u iznosu od </w:t>
      </w:r>
      <w:r w:rsidR="00596D1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3.957.300,45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kuna zbog:</w:t>
      </w:r>
    </w:p>
    <w:p w14:paraId="216828D1" w14:textId="5430B33C" w:rsidR="00B94130" w:rsidRDefault="00035E8A" w:rsidP="00B9413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Projekt Stari grad nije realiziran</w:t>
      </w:r>
    </w:p>
    <w:p w14:paraId="3ACE0CF6" w14:textId="6A5AE3F9" w:rsidR="00035E8A" w:rsidRPr="00035E8A" w:rsidRDefault="00035E8A" w:rsidP="00035E8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Projekt Dom Šibovac planiran je u punom iznosu zbog natječaja a dio realizacije se prenosi u sljedeću godinu</w:t>
      </w:r>
    </w:p>
    <w:p w14:paraId="74824836" w14:textId="45194477" w:rsidR="00B94130" w:rsidRDefault="00B94130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5646504" w14:textId="0E2475D3" w:rsidR="00B94130" w:rsidRDefault="00B94130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E6E15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Konto 64 Prihodi </w:t>
      </w:r>
      <w:r w:rsidR="00035E8A" w:rsidRPr="00EE6E15">
        <w:rPr>
          <w:rFonts w:ascii="Times New Roman" w:hAnsi="Times New Roman" w:cs="Times New Roman"/>
          <w:b/>
          <w:sz w:val="24"/>
          <w:szCs w:val="24"/>
          <w:lang w:val="hr-HR"/>
        </w:rPr>
        <w:t>od imovine</w:t>
      </w:r>
      <w:r w:rsidR="00035E8A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su smanjeni u iznosu od 14.642,35 kuna a usklađeni su prema do sada ostvarenim prihodima.</w:t>
      </w:r>
    </w:p>
    <w:p w14:paraId="27C8DF7E" w14:textId="6032B552" w:rsidR="00035E8A" w:rsidRDefault="00035E8A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462EEBF" w14:textId="284023F6" w:rsidR="00035E8A" w:rsidRDefault="00035E8A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E6E15">
        <w:rPr>
          <w:rFonts w:ascii="Times New Roman" w:hAnsi="Times New Roman" w:cs="Times New Roman"/>
          <w:b/>
          <w:sz w:val="24"/>
          <w:szCs w:val="24"/>
          <w:lang w:val="hr-HR"/>
        </w:rPr>
        <w:t>Konto 65 Prihodi od upravnih i administrativnih pristojbi, pristojbi po posebnim propisima i naknada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su smanjeni za 149.740,00 kuna.</w:t>
      </w:r>
    </w:p>
    <w:p w14:paraId="3FB06ECE" w14:textId="6E97B7E3" w:rsidR="00035E8A" w:rsidRDefault="00035E8A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D76849D" w14:textId="55E75B6B" w:rsidR="00035E8A" w:rsidRDefault="00035E8A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E6E15">
        <w:rPr>
          <w:rFonts w:ascii="Times New Roman" w:hAnsi="Times New Roman" w:cs="Times New Roman"/>
          <w:b/>
          <w:sz w:val="24"/>
          <w:szCs w:val="24"/>
          <w:lang w:val="hr-HR"/>
        </w:rPr>
        <w:t>Konto 66 Prihodi od prodaje proizvoda i robe te pruženih usluga i prihodi od donacija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smanjeni su za donacije dana šljiva u iznosu 104.420,00 kuna.</w:t>
      </w:r>
    </w:p>
    <w:p w14:paraId="27AAEA5E" w14:textId="62EDF176" w:rsidR="00035E8A" w:rsidRDefault="00035E8A" w:rsidP="00FE008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5176E95" w14:textId="293CB0EE" w:rsidR="005100A5" w:rsidRDefault="00035E8A" w:rsidP="00035E8A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E6E15">
        <w:rPr>
          <w:rFonts w:ascii="Times New Roman" w:hAnsi="Times New Roman" w:cs="Times New Roman"/>
          <w:b/>
          <w:sz w:val="24"/>
          <w:szCs w:val="24"/>
          <w:lang w:val="hr-HR"/>
        </w:rPr>
        <w:t>Konto 71 Prihodi od prodaje neproizvedene imovine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su smanjeni za 928.993,00 kuna jer industrijska zona nije prodana.</w:t>
      </w:r>
    </w:p>
    <w:p w14:paraId="185C54C2" w14:textId="292C5618" w:rsidR="00035E8A" w:rsidRDefault="00035E8A" w:rsidP="00035E8A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4EF925D" w14:textId="7955CCC8" w:rsidR="00035E8A" w:rsidRPr="00B94130" w:rsidRDefault="00035E8A" w:rsidP="00035E8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6E15">
        <w:rPr>
          <w:rFonts w:ascii="Times New Roman" w:hAnsi="Times New Roman" w:cs="Times New Roman"/>
          <w:b/>
          <w:sz w:val="24"/>
          <w:szCs w:val="24"/>
          <w:lang w:val="hr-HR"/>
        </w:rPr>
        <w:t>Konto 72 Prihodi od prodaje proizvedene dugotrajne imovine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smanjeni su za 136.890,00 kuna jer nije prodan stan u vlasništvu Općine kao i planirana prodaja postrojenja i opreme.</w:t>
      </w:r>
    </w:p>
    <w:p w14:paraId="63975AEB" w14:textId="5A9C5E2B" w:rsidR="003810F7" w:rsidRPr="00B94130" w:rsidRDefault="003810F7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87E6CD" w14:textId="7B70438B" w:rsidR="00392D68" w:rsidRPr="00B94130" w:rsidRDefault="005100A5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813BBC6" w14:textId="0FCDB3E3" w:rsidR="00652683" w:rsidRPr="00B94130" w:rsidRDefault="00652683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7AD5A4" w14:textId="77777777" w:rsidR="006135FC" w:rsidRPr="00B94130" w:rsidRDefault="006135FC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178673" w14:textId="77777777" w:rsidR="003630FA" w:rsidRPr="00B94130" w:rsidRDefault="00FE008C" w:rsidP="00C668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94130">
        <w:rPr>
          <w:rFonts w:ascii="Times New Roman" w:hAnsi="Times New Roman" w:cs="Times New Roman"/>
          <w:b/>
          <w:sz w:val="24"/>
          <w:szCs w:val="24"/>
          <w:lang w:val="hr-HR"/>
        </w:rPr>
        <w:t>POSEBNI DIO PRORAČUNA</w:t>
      </w:r>
    </w:p>
    <w:p w14:paraId="198DDCB8" w14:textId="4062EE0A" w:rsidR="00FE008C" w:rsidRPr="00B94130" w:rsidRDefault="00FE008C" w:rsidP="00FE0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E52B9F8" w14:textId="77777777" w:rsidR="006135FC" w:rsidRPr="00B94130" w:rsidRDefault="006135FC" w:rsidP="00FE00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2594ABE" w14:textId="6EDEA50B" w:rsidR="00EB3FDF" w:rsidRPr="00B94130" w:rsidRDefault="003630FA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U Posebnom dijelu Proračuna rashodi i izdaci raspoređeni su </w:t>
      </w:r>
      <w:r w:rsidR="00A149F1" w:rsidRPr="00B94130">
        <w:rPr>
          <w:rFonts w:ascii="Times New Roman" w:hAnsi="Times New Roman" w:cs="Times New Roman"/>
          <w:sz w:val="24"/>
          <w:szCs w:val="24"/>
          <w:lang w:val="hr-HR"/>
        </w:rPr>
        <w:t>prema program</w:t>
      </w:r>
      <w:r w:rsidR="00EB3FDF" w:rsidRPr="00B94130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149F1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aktivnosti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>ma, ekonomskoj klasifikaciji i izvorima financiranja gdje je</w:t>
      </w:r>
      <w:r w:rsidR="00A149F1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vid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>lj</w:t>
      </w:r>
      <w:r w:rsidR="00A149F1" w:rsidRPr="00B9413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>vo</w:t>
      </w:r>
      <w:r w:rsidR="00EB3FDF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149F1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svako povećanje ili smanjenje 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A149F1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ashoda </w:t>
      </w:r>
      <w:r w:rsidRPr="00B9413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149F1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izdatka</w:t>
      </w:r>
      <w:r w:rsidR="00EB3FDF" w:rsidRPr="00B94130">
        <w:rPr>
          <w:rFonts w:ascii="Times New Roman" w:hAnsi="Times New Roman" w:cs="Times New Roman"/>
          <w:sz w:val="24"/>
          <w:szCs w:val="24"/>
          <w:lang w:val="hr-HR"/>
        </w:rPr>
        <w:t xml:space="preserve"> kako slijedi:</w:t>
      </w:r>
    </w:p>
    <w:p w14:paraId="6E6E8AC2" w14:textId="77777777" w:rsidR="005411F5" w:rsidRPr="00B94130" w:rsidRDefault="005411F5" w:rsidP="00FE008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729583" w14:textId="77777777" w:rsidR="005411F5" w:rsidRPr="00B94130" w:rsidRDefault="005411F5" w:rsidP="005411F5">
      <w:pPr>
        <w:jc w:val="both"/>
        <w:rPr>
          <w:rFonts w:ascii="Times New Roman" w:hAnsi="Times New Roman" w:cs="Times New Roman"/>
          <w:b/>
          <w:bCs/>
        </w:rPr>
      </w:pPr>
      <w:r w:rsidRPr="00B94130">
        <w:rPr>
          <w:rFonts w:ascii="Times New Roman" w:hAnsi="Times New Roman" w:cs="Times New Roman"/>
          <w:b/>
          <w:bCs/>
        </w:rPr>
        <w:t>GLAVA 00101  OPĆINSKO VIJEĆE</w:t>
      </w:r>
    </w:p>
    <w:p w14:paraId="14E6F165" w14:textId="21CE26BF" w:rsidR="00211370" w:rsidRPr="00B94130" w:rsidRDefault="00211370" w:rsidP="00211370">
      <w:p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  <w:b/>
        </w:rPr>
        <w:t>Program 1001 Javna uprava</w:t>
      </w:r>
      <w:r w:rsidRPr="00B94130">
        <w:rPr>
          <w:rFonts w:ascii="Times New Roman" w:hAnsi="Times New Roman" w:cs="Times New Roman"/>
        </w:rPr>
        <w:t xml:space="preserve"> – planirana sredstva Općinskog vijeća smanjuju se za 21.470  kuna</w:t>
      </w:r>
      <w:r w:rsidR="005411F5" w:rsidRPr="00B94130">
        <w:rPr>
          <w:rFonts w:ascii="Times New Roman" w:hAnsi="Times New Roman" w:cs="Times New Roman"/>
        </w:rPr>
        <w:t>, jer se nije obilježavao dan Općine kao i ostale proslave (uzrokovano Covid 19)</w:t>
      </w:r>
      <w:r w:rsidRPr="00B94130">
        <w:rPr>
          <w:rFonts w:ascii="Times New Roman" w:hAnsi="Times New Roman" w:cs="Times New Roman"/>
        </w:rPr>
        <w:t>.</w:t>
      </w:r>
    </w:p>
    <w:p w14:paraId="7CB12102" w14:textId="77777777" w:rsidR="005411F5" w:rsidRPr="00B94130" w:rsidRDefault="005411F5" w:rsidP="00211370">
      <w:pPr>
        <w:jc w:val="both"/>
        <w:rPr>
          <w:rFonts w:ascii="Times New Roman" w:hAnsi="Times New Roman" w:cs="Times New Roman"/>
        </w:rPr>
      </w:pPr>
    </w:p>
    <w:p w14:paraId="61EF60CC" w14:textId="77777777" w:rsidR="005411F5" w:rsidRPr="00B94130" w:rsidRDefault="005411F5" w:rsidP="005411F5">
      <w:pPr>
        <w:jc w:val="both"/>
        <w:rPr>
          <w:rFonts w:ascii="Times New Roman" w:hAnsi="Times New Roman" w:cs="Times New Roman"/>
          <w:b/>
          <w:bCs/>
        </w:rPr>
      </w:pPr>
      <w:r w:rsidRPr="00B94130">
        <w:rPr>
          <w:rFonts w:ascii="Times New Roman" w:hAnsi="Times New Roman" w:cs="Times New Roman"/>
          <w:b/>
          <w:bCs/>
        </w:rPr>
        <w:t>GLAVA 00102  URED NAČELNIKA</w:t>
      </w:r>
    </w:p>
    <w:p w14:paraId="6D0070D1" w14:textId="5206E562" w:rsidR="005411F5" w:rsidRPr="00B94130" w:rsidRDefault="005411F5" w:rsidP="00211370">
      <w:p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  <w:b/>
        </w:rPr>
        <w:t xml:space="preserve">Program 1003 Javna uprava i administracija </w:t>
      </w:r>
      <w:r w:rsidRPr="00B94130">
        <w:rPr>
          <w:rFonts w:ascii="Times New Roman" w:hAnsi="Times New Roman" w:cs="Times New Roman"/>
        </w:rPr>
        <w:t>– planirana sredstva za provođenje ovog programa se smanjuju u iznosu 54.626,80 kn zbog smanjenja dnevnica, rashoda za službena putovanja, prekogranične suradnje, seminara, goriva i dr.</w:t>
      </w:r>
    </w:p>
    <w:p w14:paraId="6D9AC36E" w14:textId="77777777" w:rsidR="005411F5" w:rsidRPr="00B94130" w:rsidRDefault="005411F5" w:rsidP="00211370">
      <w:pPr>
        <w:jc w:val="both"/>
        <w:rPr>
          <w:rFonts w:ascii="Times New Roman" w:hAnsi="Times New Roman" w:cs="Times New Roman"/>
        </w:rPr>
      </w:pPr>
    </w:p>
    <w:p w14:paraId="28CFEC43" w14:textId="77777777" w:rsidR="005411F5" w:rsidRPr="00B94130" w:rsidRDefault="005411F5" w:rsidP="005411F5">
      <w:pPr>
        <w:jc w:val="both"/>
        <w:rPr>
          <w:rFonts w:ascii="Times New Roman" w:hAnsi="Times New Roman" w:cs="Times New Roman"/>
          <w:b/>
          <w:bCs/>
        </w:rPr>
      </w:pPr>
      <w:r w:rsidRPr="00B94130">
        <w:rPr>
          <w:rFonts w:ascii="Times New Roman" w:hAnsi="Times New Roman" w:cs="Times New Roman"/>
          <w:b/>
          <w:bCs/>
        </w:rPr>
        <w:t>002. RAZDJEL JEDINSTVENI UPRAVNI ODJEL</w:t>
      </w:r>
    </w:p>
    <w:p w14:paraId="7720A8BE" w14:textId="77777777" w:rsidR="005411F5" w:rsidRPr="00B94130" w:rsidRDefault="005411F5" w:rsidP="005411F5">
      <w:pPr>
        <w:jc w:val="both"/>
        <w:rPr>
          <w:rFonts w:ascii="Times New Roman" w:hAnsi="Times New Roman" w:cs="Times New Roman"/>
          <w:b/>
          <w:bCs/>
        </w:rPr>
      </w:pPr>
      <w:r w:rsidRPr="00B94130">
        <w:rPr>
          <w:rFonts w:ascii="Times New Roman" w:hAnsi="Times New Roman" w:cs="Times New Roman"/>
          <w:b/>
          <w:bCs/>
        </w:rPr>
        <w:t>GLAVA 00201  JEDINSTVENI UPRAVNI ODJEL</w:t>
      </w:r>
    </w:p>
    <w:p w14:paraId="3AF68A84" w14:textId="77777777" w:rsidR="005411F5" w:rsidRPr="00B94130" w:rsidRDefault="005411F5" w:rsidP="005411F5">
      <w:pPr>
        <w:jc w:val="both"/>
        <w:rPr>
          <w:rFonts w:ascii="Times New Roman" w:hAnsi="Times New Roman" w:cs="Times New Roman"/>
        </w:rPr>
      </w:pPr>
    </w:p>
    <w:p w14:paraId="1AF9D54D" w14:textId="33F9198D" w:rsidR="005411F5" w:rsidRPr="00B94130" w:rsidRDefault="005411F5" w:rsidP="005411F5">
      <w:pPr>
        <w:jc w:val="both"/>
        <w:rPr>
          <w:rFonts w:ascii="Times New Roman" w:hAnsi="Times New Roman" w:cs="Times New Roman"/>
          <w:b/>
        </w:rPr>
      </w:pPr>
      <w:r w:rsidRPr="00B94130">
        <w:rPr>
          <w:rFonts w:ascii="Times New Roman" w:hAnsi="Times New Roman" w:cs="Times New Roman"/>
          <w:b/>
        </w:rPr>
        <w:t xml:space="preserve">Program 1005 Javna uprava i administracija </w:t>
      </w:r>
      <w:r w:rsidR="00596D1A">
        <w:rPr>
          <w:rFonts w:ascii="Times New Roman" w:hAnsi="Times New Roman" w:cs="Times New Roman"/>
          <w:b/>
        </w:rPr>
        <w:t>i povećava se za 50.057,00</w:t>
      </w:r>
      <w:r w:rsidRPr="00B94130">
        <w:rPr>
          <w:rFonts w:ascii="Times New Roman" w:hAnsi="Times New Roman" w:cs="Times New Roman"/>
          <w:b/>
        </w:rPr>
        <w:t xml:space="preserve"> kuna zbog </w:t>
      </w:r>
      <w:r w:rsidR="00596D1A">
        <w:rPr>
          <w:rFonts w:ascii="Times New Roman" w:hAnsi="Times New Roman" w:cs="Times New Roman"/>
          <w:b/>
        </w:rPr>
        <w:t>danog kratkoročnog zajma</w:t>
      </w:r>
      <w:r w:rsidRPr="00B94130">
        <w:rPr>
          <w:rFonts w:ascii="Times New Roman" w:hAnsi="Times New Roman" w:cs="Times New Roman"/>
          <w:b/>
        </w:rPr>
        <w:t>:</w:t>
      </w:r>
    </w:p>
    <w:p w14:paraId="148D842D" w14:textId="7AA46795" w:rsidR="005411F5" w:rsidRPr="00B94130" w:rsidRDefault="005411F5" w:rsidP="005411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 xml:space="preserve">Zajedničkih troškova službe (seminari, </w:t>
      </w:r>
      <w:r w:rsidR="00ED4AD1" w:rsidRPr="00B94130">
        <w:rPr>
          <w:rFonts w:ascii="Times New Roman" w:hAnsi="Times New Roman" w:cs="Times New Roman"/>
        </w:rPr>
        <w:t>poštarina, usluge promidžbe i informiranja, usluge odvjetnika, sudske pristojbe i dr.</w:t>
      </w:r>
    </w:p>
    <w:p w14:paraId="1026A6AF" w14:textId="37EE88F6" w:rsidR="00ED4AD1" w:rsidRPr="00B94130" w:rsidRDefault="00ED4AD1" w:rsidP="005411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>Nabave opreme (sitni inventar, uredska oprema, uredski namještaj i dr.)</w:t>
      </w:r>
    </w:p>
    <w:p w14:paraId="5509250D" w14:textId="7655F742" w:rsidR="00ED4AD1" w:rsidRDefault="00ED4AD1" w:rsidP="005411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>Javnih radova</w:t>
      </w:r>
    </w:p>
    <w:p w14:paraId="5AFB924A" w14:textId="735803A3" w:rsidR="00596D1A" w:rsidRPr="00B94130" w:rsidRDefault="00596D1A" w:rsidP="005411F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 zajmovi</w:t>
      </w:r>
    </w:p>
    <w:p w14:paraId="3BB48EFC" w14:textId="24EC2BD9" w:rsidR="00ED4AD1" w:rsidRPr="00B94130" w:rsidRDefault="00ED4AD1" w:rsidP="00ED4AD1">
      <w:pPr>
        <w:jc w:val="both"/>
        <w:rPr>
          <w:rFonts w:ascii="Times New Roman" w:hAnsi="Times New Roman" w:cs="Times New Roman"/>
          <w:b/>
          <w:bCs/>
        </w:rPr>
      </w:pPr>
      <w:r w:rsidRPr="00B94130">
        <w:rPr>
          <w:rFonts w:ascii="Times New Roman" w:hAnsi="Times New Roman" w:cs="Times New Roman"/>
          <w:b/>
          <w:bCs/>
        </w:rPr>
        <w:t>Program 1006 Upravljanje imovinom se smanjuje u iznosu od 3.</w:t>
      </w:r>
      <w:r w:rsidR="00596D1A">
        <w:rPr>
          <w:rFonts w:ascii="Times New Roman" w:hAnsi="Times New Roman" w:cs="Times New Roman"/>
          <w:b/>
          <w:bCs/>
        </w:rPr>
        <w:t>198.343</w:t>
      </w:r>
      <w:r w:rsidRPr="00B94130">
        <w:rPr>
          <w:rFonts w:ascii="Times New Roman" w:hAnsi="Times New Roman" w:cs="Times New Roman"/>
          <w:b/>
          <w:bCs/>
        </w:rPr>
        <w:t>,00 kuna a odnosi se na:</w:t>
      </w:r>
    </w:p>
    <w:p w14:paraId="42161957" w14:textId="144166DD" w:rsidR="00ED4AD1" w:rsidRPr="00B94130" w:rsidRDefault="00ED4AD1" w:rsidP="00ED4AD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 xml:space="preserve">Investicijsko uređenje (bivše) škole Pakrani </w:t>
      </w:r>
      <w:r w:rsidR="002362EC" w:rsidRPr="00B94130">
        <w:rPr>
          <w:rFonts w:ascii="Times New Roman" w:hAnsi="Times New Roman" w:cs="Times New Roman"/>
        </w:rPr>
        <w:t xml:space="preserve">smanjenje </w:t>
      </w:r>
      <w:r w:rsidRPr="00B94130">
        <w:rPr>
          <w:rFonts w:ascii="Times New Roman" w:hAnsi="Times New Roman" w:cs="Times New Roman"/>
        </w:rPr>
        <w:t>za 75.000,00 kuna</w:t>
      </w:r>
    </w:p>
    <w:p w14:paraId="2B13725E" w14:textId="1CF1AD16" w:rsidR="00ED4AD1" w:rsidRPr="00B94130" w:rsidRDefault="00ED4AD1" w:rsidP="00ED4AD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 xml:space="preserve">Zgrada općine </w:t>
      </w:r>
      <w:r w:rsidR="002362EC" w:rsidRPr="00B94130">
        <w:rPr>
          <w:rFonts w:ascii="Times New Roman" w:hAnsi="Times New Roman" w:cs="Times New Roman"/>
        </w:rPr>
        <w:t>(tekuće i investicijsko uređenje) smanjenje za 24.000,00 kuna</w:t>
      </w:r>
    </w:p>
    <w:p w14:paraId="7E89E8A6" w14:textId="072AE024" w:rsidR="002362EC" w:rsidRPr="00B94130" w:rsidRDefault="002362EC" w:rsidP="00ED4AD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>Nabava objekata (Stari mlin) smanjenje za 900.000,00 kuna</w:t>
      </w:r>
    </w:p>
    <w:p w14:paraId="326BE8AC" w14:textId="544BB0E1" w:rsidR="002362EC" w:rsidRPr="00B94130" w:rsidRDefault="002362EC" w:rsidP="00ED4AD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>Nabava imovine (otkup zemljišta) smanjenje za 10.400,00 kuna</w:t>
      </w:r>
    </w:p>
    <w:p w14:paraId="624CFF08" w14:textId="71909EB9" w:rsidR="002362EC" w:rsidRPr="00B94130" w:rsidRDefault="002362EC" w:rsidP="00ED4AD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 xml:space="preserve">Rekonstrukcija i opremanje doma Šibovac smanjenje za </w:t>
      </w:r>
      <w:r w:rsidR="00596D1A">
        <w:rPr>
          <w:rFonts w:ascii="Times New Roman" w:hAnsi="Times New Roman" w:cs="Times New Roman"/>
        </w:rPr>
        <w:t>1.891.250</w:t>
      </w:r>
      <w:r w:rsidRPr="00B94130">
        <w:rPr>
          <w:rFonts w:ascii="Times New Roman" w:hAnsi="Times New Roman" w:cs="Times New Roman"/>
        </w:rPr>
        <w:t>,00 kuna</w:t>
      </w:r>
    </w:p>
    <w:p w14:paraId="020E5D14" w14:textId="7C76374A" w:rsidR="002362EC" w:rsidRPr="00B94130" w:rsidRDefault="002362EC" w:rsidP="00ED4AD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 xml:space="preserve">Izgradnja turističko – kulturnog centra Sirač </w:t>
      </w:r>
      <w:r w:rsidR="00B03241" w:rsidRPr="00B94130">
        <w:rPr>
          <w:rFonts w:ascii="Times New Roman" w:hAnsi="Times New Roman" w:cs="Times New Roman"/>
        </w:rPr>
        <w:t>smanjuje se u potpunosti za 277.500,00 kuna</w:t>
      </w:r>
    </w:p>
    <w:p w14:paraId="2844AD74" w14:textId="45139FF7" w:rsidR="00B03241" w:rsidRPr="00B94130" w:rsidRDefault="00B03241" w:rsidP="00ED4AD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</w:rPr>
        <w:t>Redovno tekuće i investicijsko održavanje objekata i opreme smanjuje se za 20.193,00 kuna</w:t>
      </w:r>
    </w:p>
    <w:p w14:paraId="1CEC9001" w14:textId="79CC8355" w:rsidR="00B03241" w:rsidRPr="00B94130" w:rsidRDefault="00B03241" w:rsidP="00B03241">
      <w:pPr>
        <w:jc w:val="both"/>
        <w:rPr>
          <w:rFonts w:ascii="Times New Roman" w:hAnsi="Times New Roman" w:cs="Times New Roman"/>
        </w:rPr>
      </w:pPr>
    </w:p>
    <w:p w14:paraId="35D74193" w14:textId="09008890" w:rsidR="00B03241" w:rsidRPr="00B94130" w:rsidRDefault="00B03241" w:rsidP="00B03241">
      <w:p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/>
        </w:rPr>
        <w:t xml:space="preserve">Program 1007 Javne potrebe u školstvu </w:t>
      </w:r>
      <w:r w:rsidRPr="00B94130">
        <w:rPr>
          <w:rFonts w:ascii="Times New Roman" w:hAnsi="Times New Roman" w:cs="Times New Roman"/>
          <w:bCs/>
        </w:rPr>
        <w:t xml:space="preserve">smanjuje se za 40.840,00 kuna a odnosi se na smanjenje mjesečne karte za predškolce, </w:t>
      </w:r>
      <w:r w:rsidR="00FE2B0C" w:rsidRPr="00B94130">
        <w:rPr>
          <w:rFonts w:ascii="Times New Roman" w:hAnsi="Times New Roman" w:cs="Times New Roman"/>
          <w:bCs/>
        </w:rPr>
        <w:t>prehrane za predškolu, djelatnica koja je trebala biti zaposlena u vrtiću na pola radnog vremena (predškola) nije bila zaposlena zbog prve izolacije (Covid  19) i dr.</w:t>
      </w:r>
    </w:p>
    <w:p w14:paraId="7483A6CB" w14:textId="24676FB2" w:rsidR="00FE2B0C" w:rsidRPr="00B94130" w:rsidRDefault="00FE2B0C" w:rsidP="00B03241">
      <w:p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  <w:b/>
        </w:rPr>
        <w:t>Program 1008 Socijalna skrb</w:t>
      </w:r>
      <w:r w:rsidRPr="00B94130">
        <w:rPr>
          <w:rFonts w:ascii="Times New Roman" w:hAnsi="Times New Roman" w:cs="Times New Roman"/>
        </w:rPr>
        <w:t xml:space="preserve"> – planirana sredstva se smanjuju za 33.550,00 kuna zbog manje zatraženih/isplaćenih jednokratnih pomoći obiteljima i kućanstvima, pomoći za ogrjev, naknada za troškove stanovanja, pomoći za novorođenče, troškova socijalno ugroženih osoba i dr.</w:t>
      </w:r>
    </w:p>
    <w:p w14:paraId="13455E84" w14:textId="17BE8BF8" w:rsidR="00FE2B0C" w:rsidRPr="00B94130" w:rsidRDefault="00FE2B0C" w:rsidP="00B03241">
      <w:p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  <w:b/>
        </w:rPr>
        <w:t>Program 1009 Promicanje kulture</w:t>
      </w:r>
      <w:r w:rsidRPr="00B94130">
        <w:rPr>
          <w:rFonts w:ascii="Times New Roman" w:hAnsi="Times New Roman" w:cs="Times New Roman"/>
        </w:rPr>
        <w:t xml:space="preserve"> smanjuje se u iznosu od </w:t>
      </w:r>
      <w:r w:rsidR="00E5084B" w:rsidRPr="00B94130">
        <w:rPr>
          <w:rFonts w:ascii="Times New Roman" w:hAnsi="Times New Roman" w:cs="Times New Roman"/>
        </w:rPr>
        <w:t xml:space="preserve">473.685,00 kuna zbog ne održavanja Dana šljiva i rakije, Dana kulture nacionalnih manjina, smanjenja sredstava za Advent i doček Nove godine. Isto tako projekt Spomenik kulture Stari grad nije odobren. </w:t>
      </w:r>
      <w:r w:rsidR="00406826">
        <w:rPr>
          <w:rFonts w:ascii="Times New Roman" w:hAnsi="Times New Roman" w:cs="Times New Roman"/>
        </w:rPr>
        <w:t>Korekcija troškova na Danima šljiva i Adventu u iznosu od 420,00 kuna</w:t>
      </w:r>
    </w:p>
    <w:p w14:paraId="4E3785EB" w14:textId="31E7F8BD" w:rsidR="00147746" w:rsidRPr="00B94130" w:rsidRDefault="00E5084B" w:rsidP="00B03241">
      <w:p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  <w:b/>
          <w:bCs/>
        </w:rPr>
        <w:t xml:space="preserve">Program 1011 Razvoj civilnog društva je </w:t>
      </w:r>
      <w:r w:rsidRPr="00B94130">
        <w:rPr>
          <w:rFonts w:ascii="Times New Roman" w:hAnsi="Times New Roman" w:cs="Times New Roman"/>
        </w:rPr>
        <w:t>smanjen za 109.280,00 kuna zbog smanjenja pomoći vjerskim zajednicama te smanjenj</w:t>
      </w:r>
      <w:r w:rsidR="00147746" w:rsidRPr="00B94130">
        <w:rPr>
          <w:rFonts w:ascii="Times New Roman" w:hAnsi="Times New Roman" w:cs="Times New Roman"/>
        </w:rPr>
        <w:t>a</w:t>
      </w:r>
      <w:r w:rsidRPr="00B94130">
        <w:rPr>
          <w:rFonts w:ascii="Times New Roman" w:hAnsi="Times New Roman" w:cs="Times New Roman"/>
        </w:rPr>
        <w:t xml:space="preserve"> sredstava udrugama sukladno broju prijavljenih na javni natječaj.</w:t>
      </w:r>
      <w:r w:rsidR="00147746" w:rsidRPr="00B94130">
        <w:rPr>
          <w:rFonts w:ascii="Times New Roman" w:hAnsi="Times New Roman" w:cs="Times New Roman"/>
        </w:rPr>
        <w:t xml:space="preserve"> </w:t>
      </w:r>
      <w:r w:rsidRPr="00B94130">
        <w:rPr>
          <w:rFonts w:ascii="Times New Roman" w:hAnsi="Times New Roman" w:cs="Times New Roman"/>
        </w:rPr>
        <w:t>Trošak održavanja W</w:t>
      </w:r>
      <w:r w:rsidR="00147746" w:rsidRPr="00B94130">
        <w:rPr>
          <w:rFonts w:ascii="Times New Roman" w:hAnsi="Times New Roman" w:cs="Times New Roman"/>
        </w:rPr>
        <w:t>ifi4EU smanjen</w:t>
      </w:r>
      <w:r w:rsidR="00406826">
        <w:rPr>
          <w:rFonts w:ascii="Times New Roman" w:hAnsi="Times New Roman" w:cs="Times New Roman"/>
        </w:rPr>
        <w:t xml:space="preserve"> je jer su troškovi održavanja ugovoreni na tri godine</w:t>
      </w:r>
      <w:r w:rsidR="00147746" w:rsidRPr="00B94130">
        <w:rPr>
          <w:rFonts w:ascii="Times New Roman" w:hAnsi="Times New Roman" w:cs="Times New Roman"/>
        </w:rPr>
        <w:t xml:space="preserve">. </w:t>
      </w:r>
    </w:p>
    <w:p w14:paraId="42F5BF77" w14:textId="5FE3156A" w:rsidR="00147746" w:rsidRPr="00B94130" w:rsidRDefault="00147746" w:rsidP="00B03241">
      <w:p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/>
        </w:rPr>
        <w:t xml:space="preserve">Program 1012 Organiziranje i provođenje zaštite i spašavanja </w:t>
      </w:r>
      <w:r w:rsidRPr="00B94130">
        <w:rPr>
          <w:rFonts w:ascii="Times New Roman" w:hAnsi="Times New Roman" w:cs="Times New Roman"/>
          <w:bCs/>
        </w:rPr>
        <w:t>je povećano u iznosu 4.750,00 kuna zbog povećanja troškova Civilne zaštite.</w:t>
      </w:r>
    </w:p>
    <w:p w14:paraId="68F06891" w14:textId="6B1EABCB" w:rsidR="00147746" w:rsidRPr="00B94130" w:rsidRDefault="00147746" w:rsidP="00B03241">
      <w:p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/>
        </w:rPr>
        <w:t xml:space="preserve">Program 1013 Jačanje gospodarstva </w:t>
      </w:r>
      <w:r w:rsidRPr="00B94130">
        <w:rPr>
          <w:rFonts w:ascii="Times New Roman" w:hAnsi="Times New Roman" w:cs="Times New Roman"/>
          <w:bCs/>
        </w:rPr>
        <w:t>je smanjen za 138.254,00 kuna zbog ukidanja komunalnog gospodarstva koje je bilo planirano no nije realizirano. Prostorni plan Općine Sirač je isto smanjen.</w:t>
      </w:r>
    </w:p>
    <w:p w14:paraId="12B17DFD" w14:textId="22714D89" w:rsidR="00147746" w:rsidRPr="00B94130" w:rsidRDefault="00147746" w:rsidP="00B03241">
      <w:p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  <w:b/>
        </w:rPr>
        <w:lastRenderedPageBreak/>
        <w:t>Program 1014 Potpora poljoprivredi</w:t>
      </w:r>
      <w:r w:rsidRPr="00B94130">
        <w:rPr>
          <w:rFonts w:ascii="Times New Roman" w:hAnsi="Times New Roman" w:cs="Times New Roman"/>
        </w:rPr>
        <w:t xml:space="preserve"> je smanjen u iznosu 105.000,00 kuna </w:t>
      </w:r>
      <w:r w:rsidR="009140B2" w:rsidRPr="00B94130">
        <w:rPr>
          <w:rFonts w:ascii="Times New Roman" w:hAnsi="Times New Roman" w:cs="Times New Roman"/>
        </w:rPr>
        <w:t>zbog smanjenog broja goveda</w:t>
      </w:r>
      <w:r w:rsidR="00406826">
        <w:rPr>
          <w:rFonts w:ascii="Times New Roman" w:hAnsi="Times New Roman" w:cs="Times New Roman"/>
        </w:rPr>
        <w:t>, te nije bilo prijavljenih za subvenciju sadnica šljiva.</w:t>
      </w:r>
    </w:p>
    <w:p w14:paraId="129CC2E8" w14:textId="4C586999" w:rsidR="009140B2" w:rsidRPr="00B94130" w:rsidRDefault="009140B2" w:rsidP="00B03241">
      <w:p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  <w:b/>
          <w:bCs/>
        </w:rPr>
        <w:t>Program 1019 Zaštita okoliša</w:t>
      </w:r>
      <w:r w:rsidRPr="00B94130">
        <w:rPr>
          <w:rFonts w:ascii="Times New Roman" w:hAnsi="Times New Roman" w:cs="Times New Roman"/>
        </w:rPr>
        <w:t xml:space="preserve"> je smanjen za 165.574,00 kuna zbog subvencioniranja opreme za zaštitu okoliša od države.</w:t>
      </w:r>
    </w:p>
    <w:p w14:paraId="76D7E8E5" w14:textId="69EDF6BA" w:rsidR="009140B2" w:rsidRPr="00B94130" w:rsidRDefault="009140B2" w:rsidP="00B03241">
      <w:p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  <w:b/>
          <w:bCs/>
        </w:rPr>
        <w:t>Program 1020 Poduzetnička zona Lanara</w:t>
      </w:r>
      <w:r w:rsidRPr="00B94130">
        <w:rPr>
          <w:rFonts w:ascii="Times New Roman" w:hAnsi="Times New Roman" w:cs="Times New Roman"/>
        </w:rPr>
        <w:t xml:space="preserve"> je smanjen u iznosu od 132.650,00 kuna jer nije realiziran otkup zemljišta i izgradnja trafostanice koja je bila planirana no donesen je prostorni plan Poduzetničke zone.</w:t>
      </w:r>
    </w:p>
    <w:p w14:paraId="691F3F1F" w14:textId="2E693EA0" w:rsidR="009140B2" w:rsidRPr="00B94130" w:rsidRDefault="009140B2" w:rsidP="00B03241">
      <w:p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/>
        </w:rPr>
        <w:t xml:space="preserve">Program 1021 Program Zaželi - učim, radim, pomažem  </w:t>
      </w:r>
      <w:r w:rsidRPr="00B94130">
        <w:rPr>
          <w:rFonts w:ascii="Times New Roman" w:hAnsi="Times New Roman" w:cs="Times New Roman"/>
          <w:bCs/>
        </w:rPr>
        <w:t xml:space="preserve">smanjen je za </w:t>
      </w:r>
      <w:r w:rsidR="00406826">
        <w:rPr>
          <w:rFonts w:ascii="Times New Roman" w:hAnsi="Times New Roman" w:cs="Times New Roman"/>
          <w:bCs/>
        </w:rPr>
        <w:t>222.504</w:t>
      </w:r>
      <w:r w:rsidRPr="00B94130">
        <w:rPr>
          <w:rFonts w:ascii="Times New Roman" w:hAnsi="Times New Roman" w:cs="Times New Roman"/>
          <w:bCs/>
        </w:rPr>
        <w:t>,00 kuna zbog manjih troškova u području dnevnica, naknada za prijevoz, promidžbe, upravljanja projektom i administracijom.</w:t>
      </w:r>
    </w:p>
    <w:p w14:paraId="61657BD7" w14:textId="2AA0F062" w:rsidR="009140B2" w:rsidRPr="00B94130" w:rsidRDefault="008547EB" w:rsidP="00B03241">
      <w:p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/>
        </w:rPr>
        <w:t>Program 1022 Program uređenje sportskog kompleksa Lanara</w:t>
      </w:r>
      <w:r w:rsidRPr="00B94130">
        <w:rPr>
          <w:rFonts w:ascii="Times New Roman" w:hAnsi="Times New Roman" w:cs="Times New Roman"/>
          <w:bCs/>
        </w:rPr>
        <w:t xml:space="preserve"> je dodan u iznosu od 76.000,00 kuna za gradnju nadstrešnice na tribinama.</w:t>
      </w:r>
    </w:p>
    <w:p w14:paraId="7B3297B8" w14:textId="723ACA54" w:rsidR="008547EB" w:rsidRPr="00B94130" w:rsidRDefault="008547EB" w:rsidP="00B03241">
      <w:p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/>
        </w:rPr>
        <w:t>Program 1024 Javna ustanova Komus</w:t>
      </w:r>
      <w:r w:rsidRPr="00B94130">
        <w:rPr>
          <w:rFonts w:ascii="Times New Roman" w:hAnsi="Times New Roman" w:cs="Times New Roman"/>
          <w:bCs/>
        </w:rPr>
        <w:t xml:space="preserve"> je povećan u iznosu od 476,00 kuna za tekuće donacije koje su isplaćene ustanovi Komus za ispitivanje strojeva i osposobljavanje ZOP i ZNR, za tekuće poslovanje ustanove i zbog nedostatka prihoda van sezone.</w:t>
      </w:r>
    </w:p>
    <w:p w14:paraId="5470F592" w14:textId="1F0A4098" w:rsidR="008547EB" w:rsidRPr="00B94130" w:rsidRDefault="008547EB" w:rsidP="00B03241">
      <w:pPr>
        <w:jc w:val="both"/>
        <w:rPr>
          <w:rFonts w:ascii="Times New Roman" w:hAnsi="Times New Roman" w:cs="Times New Roman"/>
          <w:b/>
        </w:rPr>
      </w:pPr>
      <w:r w:rsidRPr="00B94130">
        <w:rPr>
          <w:rFonts w:ascii="Times New Roman" w:hAnsi="Times New Roman" w:cs="Times New Roman"/>
          <w:b/>
        </w:rPr>
        <w:t>GLAVA 00202 KOMUNANA INFRASTRUKTURA</w:t>
      </w:r>
    </w:p>
    <w:p w14:paraId="675CBF57" w14:textId="5225F835" w:rsidR="008547EB" w:rsidRPr="00B94130" w:rsidRDefault="008547EB" w:rsidP="00B03241">
      <w:p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/>
        </w:rPr>
        <w:t>Program 1017 Izgradnja komunalne infrastrukture</w:t>
      </w:r>
      <w:r w:rsidRPr="00B94130">
        <w:rPr>
          <w:rFonts w:ascii="Times New Roman" w:hAnsi="Times New Roman" w:cs="Times New Roman"/>
          <w:bCs/>
        </w:rPr>
        <w:t xml:space="preserve"> je smanjen za 1.</w:t>
      </w:r>
      <w:r w:rsidR="00596D1A">
        <w:rPr>
          <w:rFonts w:ascii="Times New Roman" w:hAnsi="Times New Roman" w:cs="Times New Roman"/>
          <w:bCs/>
        </w:rPr>
        <w:t>5</w:t>
      </w:r>
      <w:r w:rsidRPr="00B94130">
        <w:rPr>
          <w:rFonts w:ascii="Times New Roman" w:hAnsi="Times New Roman" w:cs="Times New Roman"/>
          <w:bCs/>
        </w:rPr>
        <w:t>31.950,00 kuna zbog:</w:t>
      </w:r>
    </w:p>
    <w:p w14:paraId="41DA1BD8" w14:textId="6956F01D" w:rsidR="008547EB" w:rsidRPr="00B94130" w:rsidRDefault="008547EB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>Radovi na Mrtvačnici Bijela nisu realizirani u cjelokupnom iznosu od 10.000,00 kuna</w:t>
      </w:r>
    </w:p>
    <w:p w14:paraId="03C46F6A" w14:textId="38EB6310" w:rsidR="008547EB" w:rsidRPr="00B94130" w:rsidRDefault="008547EB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>Sanacija nogostupa u Kipu nije realizirana u cjelokupnom iznosu od 20.000,00 kuna</w:t>
      </w:r>
    </w:p>
    <w:p w14:paraId="3944371A" w14:textId="66B07490" w:rsidR="008547EB" w:rsidRPr="00B94130" w:rsidRDefault="008547EB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 xml:space="preserve">Izgradnja plinovoda je povećana za 69.000,00 kuna </w:t>
      </w:r>
      <w:r w:rsidR="001E49D1" w:rsidRPr="00B94130">
        <w:rPr>
          <w:rFonts w:ascii="Times New Roman" w:hAnsi="Times New Roman" w:cs="Times New Roman"/>
          <w:bCs/>
        </w:rPr>
        <w:t>u Miljanovcu</w:t>
      </w:r>
    </w:p>
    <w:p w14:paraId="1A749573" w14:textId="790E14BA" w:rsidR="001E49D1" w:rsidRPr="00B94130" w:rsidRDefault="001E49D1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>Izgradnja kanalizacije nije realizirana u cjelokupnom iznosu od 150.200,00 kuna</w:t>
      </w:r>
    </w:p>
    <w:p w14:paraId="4236FD0A" w14:textId="6116C31E" w:rsidR="001E49D1" w:rsidRPr="00B94130" w:rsidRDefault="001E49D1" w:rsidP="001E49D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>Izgradnja javne rasvjete nije realizirana u cjelokupnom iznosu od 264.000,00 kuna</w:t>
      </w:r>
    </w:p>
    <w:p w14:paraId="2C3E2B6B" w14:textId="25E5B586" w:rsidR="001E49D1" w:rsidRPr="00B94130" w:rsidRDefault="001E49D1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>Opremanje groblja je smanjeno u iznosu od 54.900,00 kuna</w:t>
      </w:r>
    </w:p>
    <w:p w14:paraId="7871A374" w14:textId="16A80CE7" w:rsidR="001E49D1" w:rsidRPr="00B94130" w:rsidRDefault="001E49D1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 xml:space="preserve">Ulaganja na tuđu imovinu smanjena su u iznosu od </w:t>
      </w:r>
      <w:r w:rsidR="00596D1A">
        <w:rPr>
          <w:rFonts w:ascii="Times New Roman" w:hAnsi="Times New Roman" w:cs="Times New Roman"/>
          <w:bCs/>
        </w:rPr>
        <w:t>4</w:t>
      </w:r>
      <w:r w:rsidRPr="00B94130">
        <w:rPr>
          <w:rFonts w:ascii="Times New Roman" w:hAnsi="Times New Roman" w:cs="Times New Roman"/>
          <w:bCs/>
        </w:rPr>
        <w:t xml:space="preserve">62.500,00 kuna </w:t>
      </w:r>
    </w:p>
    <w:p w14:paraId="1AA6CCA5" w14:textId="456DE7FC" w:rsidR="001E49D1" w:rsidRPr="00B94130" w:rsidRDefault="001E49D1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>Izgradnja ceste u Radićevoj (odvojak prema Ajmanu) je povećana za 18.000,00 kuna (radovi su izvršeni u tom iznosu)</w:t>
      </w:r>
    </w:p>
    <w:p w14:paraId="5E30558B" w14:textId="3675A88B" w:rsidR="001E49D1" w:rsidRPr="00B94130" w:rsidRDefault="001E49D1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>Rekonstrukcija i sanacija ceste Pakrani – Bijela -Borki je smanjena u iznosu od 27.360,00 kuna prema stvarno izvedenim troškovima (projektna dokum</w:t>
      </w:r>
      <w:r w:rsidR="00EE6E15">
        <w:rPr>
          <w:rFonts w:ascii="Times New Roman" w:hAnsi="Times New Roman" w:cs="Times New Roman"/>
          <w:bCs/>
        </w:rPr>
        <w:t>e</w:t>
      </w:r>
      <w:r w:rsidRPr="00B94130">
        <w:rPr>
          <w:rFonts w:ascii="Times New Roman" w:hAnsi="Times New Roman" w:cs="Times New Roman"/>
          <w:bCs/>
        </w:rPr>
        <w:t>ntacija)</w:t>
      </w:r>
    </w:p>
    <w:p w14:paraId="24698B4F" w14:textId="6F830D6F" w:rsidR="001E49D1" w:rsidRPr="00B94130" w:rsidRDefault="001E49D1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 xml:space="preserve"> Krešimirova ulica je povećana u iznosu od 51.000,00 kuna prema ponudbenom troškovniku</w:t>
      </w:r>
    </w:p>
    <w:p w14:paraId="0AB5203C" w14:textId="7416E5B1" w:rsidR="001E49D1" w:rsidRPr="00B94130" w:rsidRDefault="001E49D1" w:rsidP="001E49D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>Odvojak u Kipu  nije realizirana u cjelokupnom iznosu od 35.000,00 kuna</w:t>
      </w:r>
    </w:p>
    <w:p w14:paraId="07CAF41A" w14:textId="38C664CD" w:rsidR="001E49D1" w:rsidRPr="00B94130" w:rsidRDefault="001E49D1" w:rsidP="008547E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Cs/>
        </w:rPr>
        <w:t>Groblje Miljanovac je smanjeno u iznosu od 45.990,00 kuna</w:t>
      </w:r>
      <w:r w:rsidR="00A6085F" w:rsidRPr="00B94130">
        <w:rPr>
          <w:rFonts w:ascii="Times New Roman" w:hAnsi="Times New Roman" w:cs="Times New Roman"/>
          <w:bCs/>
        </w:rPr>
        <w:t xml:space="preserve"> prema potpisanom ugovoru s izvođačem radova</w:t>
      </w:r>
    </w:p>
    <w:p w14:paraId="2E15EE8E" w14:textId="68486E8D" w:rsidR="00A6085F" w:rsidRPr="00B94130" w:rsidRDefault="00A6085F" w:rsidP="00A6085F">
      <w:pPr>
        <w:jc w:val="both"/>
        <w:rPr>
          <w:rFonts w:ascii="Times New Roman" w:hAnsi="Times New Roman" w:cs="Times New Roman"/>
          <w:b/>
        </w:rPr>
      </w:pPr>
      <w:r w:rsidRPr="00B94130">
        <w:rPr>
          <w:rFonts w:ascii="Times New Roman" w:hAnsi="Times New Roman" w:cs="Times New Roman"/>
          <w:b/>
        </w:rPr>
        <w:t>Program 1035 Legalizacija komunalne infrastrukture</w:t>
      </w:r>
      <w:r w:rsidRPr="00B94130">
        <w:rPr>
          <w:rFonts w:ascii="Times New Roman" w:hAnsi="Times New Roman" w:cs="Times New Roman"/>
          <w:bCs/>
        </w:rPr>
        <w:t xml:space="preserve"> nije realiziran kao što je planirano i u potpunosti je smanjen za 600.000,00 kuna</w:t>
      </w:r>
    </w:p>
    <w:p w14:paraId="5AEA8698" w14:textId="070A7765" w:rsidR="001E49D1" w:rsidRPr="00B94130" w:rsidRDefault="00A6085F" w:rsidP="00A6085F">
      <w:pPr>
        <w:jc w:val="both"/>
        <w:rPr>
          <w:rFonts w:ascii="Times New Roman" w:hAnsi="Times New Roman" w:cs="Times New Roman"/>
          <w:b/>
        </w:rPr>
      </w:pPr>
      <w:r w:rsidRPr="00B94130">
        <w:rPr>
          <w:rFonts w:ascii="Times New Roman" w:hAnsi="Times New Roman" w:cs="Times New Roman"/>
          <w:b/>
        </w:rPr>
        <w:t>GLAVA 00203 KOMUNALNE DJELATNOSTI</w:t>
      </w:r>
    </w:p>
    <w:p w14:paraId="37931BF5" w14:textId="2256EED5" w:rsidR="00A6085F" w:rsidRPr="00B94130" w:rsidRDefault="00A6085F" w:rsidP="00A6085F">
      <w:p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/>
        </w:rPr>
        <w:t>Program 1026 Održavanje nerazvrstanih cesta</w:t>
      </w:r>
      <w:r w:rsidRPr="00B94130">
        <w:rPr>
          <w:rFonts w:ascii="Times New Roman" w:hAnsi="Times New Roman" w:cs="Times New Roman"/>
          <w:bCs/>
        </w:rPr>
        <w:t xml:space="preserve"> je povećano u iznosu od 318.500,00 kuna zbog većih troškova održavanja. Zimsko održavanje je smanjeno u iznosu od 60.500,00 a u potpunosti je sufinancirano. Horizontalna i vertikalna signalizacija je smanjena u iznosu od 1.000,00 kuna.</w:t>
      </w:r>
    </w:p>
    <w:p w14:paraId="1B0293B5" w14:textId="6213C878" w:rsidR="00A6085F" w:rsidRPr="00B94130" w:rsidRDefault="00A6085F" w:rsidP="00A6085F">
      <w:pPr>
        <w:jc w:val="both"/>
        <w:rPr>
          <w:rFonts w:ascii="Times New Roman" w:hAnsi="Times New Roman" w:cs="Times New Roman"/>
          <w:bCs/>
        </w:rPr>
      </w:pPr>
      <w:r w:rsidRPr="00B94130">
        <w:rPr>
          <w:rFonts w:ascii="Times New Roman" w:hAnsi="Times New Roman" w:cs="Times New Roman"/>
          <w:b/>
        </w:rPr>
        <w:t>Program 1029 Održavanje javnih zelenih površina</w:t>
      </w:r>
      <w:r w:rsidRPr="00B94130">
        <w:rPr>
          <w:rFonts w:ascii="Times New Roman" w:hAnsi="Times New Roman" w:cs="Times New Roman"/>
          <w:bCs/>
        </w:rPr>
        <w:t xml:space="preserve"> se smanjuje u iznosu od 137.000,00 kuna zbog usklađivanja sa stvarnim troškovima.</w:t>
      </w:r>
    </w:p>
    <w:p w14:paraId="2BFE9BA1" w14:textId="136811E1" w:rsidR="00A6085F" w:rsidRPr="00B94130" w:rsidRDefault="00A6085F" w:rsidP="00A6085F">
      <w:pPr>
        <w:jc w:val="both"/>
        <w:rPr>
          <w:rFonts w:ascii="Times New Roman" w:hAnsi="Times New Roman" w:cs="Times New Roman"/>
        </w:rPr>
      </w:pPr>
      <w:r w:rsidRPr="00B94130">
        <w:rPr>
          <w:rFonts w:ascii="Times New Roman" w:hAnsi="Times New Roman" w:cs="Times New Roman"/>
          <w:b/>
        </w:rPr>
        <w:t>Program 1030 Održavanje građevina, uređaja i predmeta javne namjene</w:t>
      </w:r>
      <w:r w:rsidRPr="00B94130">
        <w:rPr>
          <w:rFonts w:ascii="Times New Roman" w:hAnsi="Times New Roman" w:cs="Times New Roman"/>
        </w:rPr>
        <w:t xml:space="preserve"> je povećano u iznosu 116.668,00 kuna zbog </w:t>
      </w:r>
      <w:r w:rsidR="00B94130" w:rsidRPr="00B94130">
        <w:rPr>
          <w:rFonts w:ascii="Times New Roman" w:hAnsi="Times New Roman" w:cs="Times New Roman"/>
        </w:rPr>
        <w:t>povećanih stvarnih troškova.</w:t>
      </w:r>
    </w:p>
    <w:p w14:paraId="5BB8DBEF" w14:textId="4ECF7740" w:rsidR="00B94130" w:rsidRPr="00B94130" w:rsidRDefault="00B94130" w:rsidP="00B94130">
      <w:pPr>
        <w:pStyle w:val="Uvuenotijeloteksta"/>
        <w:ind w:left="0"/>
        <w:rPr>
          <w:b w:val="0"/>
          <w:bCs w:val="0"/>
        </w:rPr>
      </w:pPr>
      <w:r w:rsidRPr="00B94130">
        <w:t>Program 1031 Održavanje groblja i mrtvačnica unutar groblja</w:t>
      </w:r>
      <w:r w:rsidRPr="00B94130">
        <w:rPr>
          <w:b w:val="0"/>
          <w:bCs w:val="0"/>
        </w:rPr>
        <w:t xml:space="preserve"> je povećano u iznosu od 34.000,00 kuna.</w:t>
      </w:r>
    </w:p>
    <w:p w14:paraId="5DDA3E3B" w14:textId="77777777" w:rsidR="00B94130" w:rsidRPr="00B94130" w:rsidRDefault="00B94130" w:rsidP="00B94130">
      <w:pPr>
        <w:pStyle w:val="Uvuenotijeloteksta"/>
        <w:ind w:left="0"/>
        <w:rPr>
          <w:b w:val="0"/>
          <w:bCs w:val="0"/>
        </w:rPr>
      </w:pPr>
    </w:p>
    <w:p w14:paraId="1892588B" w14:textId="0064BB5F" w:rsidR="00B94130" w:rsidRPr="00B94130" w:rsidRDefault="00B94130" w:rsidP="00B94130">
      <w:pPr>
        <w:pStyle w:val="Uvuenotijeloteksta"/>
        <w:ind w:left="0"/>
        <w:rPr>
          <w:b w:val="0"/>
          <w:bCs w:val="0"/>
        </w:rPr>
      </w:pPr>
      <w:r w:rsidRPr="00B94130">
        <w:lastRenderedPageBreak/>
        <w:t xml:space="preserve">Program 1032 Održavanje čistoće javnih površina je smanjeno </w:t>
      </w:r>
      <w:r w:rsidRPr="00B94130">
        <w:rPr>
          <w:b w:val="0"/>
          <w:bCs w:val="0"/>
        </w:rPr>
        <w:t xml:space="preserve">u iznosu od 15.000,00 kuna u skladu sa dosad izvršenim rashodima. </w:t>
      </w:r>
    </w:p>
    <w:p w14:paraId="415B90AE" w14:textId="77777777" w:rsidR="00B94130" w:rsidRPr="00B94130" w:rsidRDefault="00B94130" w:rsidP="00B94130">
      <w:pPr>
        <w:pStyle w:val="Uvuenotijeloteksta"/>
        <w:ind w:left="0"/>
      </w:pPr>
    </w:p>
    <w:p w14:paraId="48F17038" w14:textId="77777777" w:rsidR="00B94130" w:rsidRPr="00B94130" w:rsidRDefault="00B94130" w:rsidP="00B94130">
      <w:pPr>
        <w:pStyle w:val="Uvuenotijeloteksta"/>
        <w:ind w:left="0"/>
        <w:rPr>
          <w:b w:val="0"/>
          <w:bCs w:val="0"/>
        </w:rPr>
      </w:pPr>
      <w:r w:rsidRPr="00B94130">
        <w:t xml:space="preserve">Program 1033 Održavanje javne rasvjete </w:t>
      </w:r>
      <w:r w:rsidRPr="00B94130">
        <w:rPr>
          <w:b w:val="0"/>
          <w:bCs w:val="0"/>
        </w:rPr>
        <w:t xml:space="preserve">je smanjeno u iznosu 35.000,00 kuna u skladu sa dosad izvršenim rashodima. </w:t>
      </w:r>
    </w:p>
    <w:p w14:paraId="1B441A00" w14:textId="77777777" w:rsidR="00B94130" w:rsidRPr="00B94130" w:rsidRDefault="00B94130" w:rsidP="00B94130">
      <w:pPr>
        <w:pStyle w:val="Uvuenotijeloteksta"/>
        <w:ind w:left="0"/>
      </w:pPr>
    </w:p>
    <w:p w14:paraId="1EA620AF" w14:textId="431E6F43" w:rsidR="00B94130" w:rsidRPr="00B94130" w:rsidRDefault="00B94130" w:rsidP="00B94130">
      <w:pPr>
        <w:pStyle w:val="Uvuenotijeloteksta"/>
        <w:ind w:left="0"/>
        <w:rPr>
          <w:b w:val="0"/>
          <w:bCs w:val="0"/>
        </w:rPr>
      </w:pPr>
      <w:r w:rsidRPr="00B94130">
        <w:t xml:space="preserve">Program 1034 Dezinfekcija, dezinsekcija i deratizacija </w:t>
      </w:r>
      <w:r w:rsidRPr="00B94130">
        <w:rPr>
          <w:b w:val="0"/>
          <w:bCs w:val="0"/>
        </w:rPr>
        <w:t xml:space="preserve">povećana je u iznosu od 1.000,00 kuna </w:t>
      </w:r>
    </w:p>
    <w:p w14:paraId="66409344" w14:textId="77777777" w:rsidR="00B94130" w:rsidRPr="00B94130" w:rsidRDefault="00B94130" w:rsidP="00B94130">
      <w:pPr>
        <w:pStyle w:val="Uvuenotijeloteksta"/>
        <w:ind w:left="0"/>
      </w:pPr>
    </w:p>
    <w:p w14:paraId="052D3A03" w14:textId="77777777" w:rsidR="00B94130" w:rsidRPr="00B94130" w:rsidRDefault="00B94130" w:rsidP="00B94130">
      <w:pPr>
        <w:pStyle w:val="Uvuenotijeloteksta"/>
        <w:ind w:left="0"/>
      </w:pPr>
    </w:p>
    <w:p w14:paraId="331725AF" w14:textId="19BD720B" w:rsidR="00B94130" w:rsidRPr="00B94130" w:rsidRDefault="00B94130" w:rsidP="00B94130">
      <w:pPr>
        <w:pStyle w:val="Uvuenotijeloteksta"/>
        <w:ind w:left="0"/>
        <w:rPr>
          <w:b w:val="0"/>
          <w:bCs w:val="0"/>
        </w:rPr>
      </w:pPr>
      <w:r w:rsidRPr="00B94130">
        <w:t>Program 1036 Nabava kamenog materijala</w:t>
      </w:r>
      <w:r w:rsidRPr="00B94130">
        <w:rPr>
          <w:b w:val="0"/>
          <w:bCs w:val="0"/>
        </w:rPr>
        <w:t xml:space="preserve"> je smanjena je u iznosu od 30.000,00 kuna. </w:t>
      </w:r>
    </w:p>
    <w:p w14:paraId="1A828FC0" w14:textId="77777777" w:rsidR="00B94130" w:rsidRPr="00B94130" w:rsidRDefault="00B94130" w:rsidP="00A6085F">
      <w:pPr>
        <w:jc w:val="both"/>
        <w:rPr>
          <w:rFonts w:ascii="Times New Roman" w:hAnsi="Times New Roman" w:cs="Times New Roman"/>
          <w:bCs/>
        </w:rPr>
      </w:pPr>
    </w:p>
    <w:p w14:paraId="429A4553" w14:textId="77777777" w:rsidR="00A6085F" w:rsidRPr="00B94130" w:rsidRDefault="00A6085F" w:rsidP="00A6085F">
      <w:pPr>
        <w:jc w:val="both"/>
        <w:rPr>
          <w:rFonts w:ascii="Times New Roman" w:hAnsi="Times New Roman" w:cs="Times New Roman"/>
          <w:bCs/>
        </w:rPr>
      </w:pPr>
    </w:p>
    <w:p w14:paraId="61DC5C34" w14:textId="67D8F58D" w:rsidR="00D838F4" w:rsidRPr="00EE6E15" w:rsidRDefault="00D838F4" w:rsidP="00EE6E15">
      <w:pPr>
        <w:jc w:val="both"/>
        <w:rPr>
          <w:rFonts w:ascii="Times New Roman" w:hAnsi="Times New Roman" w:cs="Times New Roman"/>
          <w:b/>
          <w:bCs/>
        </w:rPr>
      </w:pPr>
      <w:r w:rsidRPr="00B94130">
        <w:rPr>
          <w:rFonts w:ascii="Times New Roman" w:hAnsi="Times New Roman" w:cs="Times New Roman"/>
          <w:sz w:val="24"/>
          <w:szCs w:val="24"/>
        </w:rPr>
        <w:t>Bilješke su sastavni dio Proračuna.</w:t>
      </w:r>
    </w:p>
    <w:sectPr w:rsidR="00D838F4" w:rsidRPr="00EE6E15" w:rsidSect="00406826">
      <w:footerReference w:type="default" r:id="rId8"/>
      <w:pgSz w:w="11906" w:h="16838"/>
      <w:pgMar w:top="1135" w:right="991" w:bottom="993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3022" w14:textId="77777777" w:rsidR="00406826" w:rsidRDefault="00406826" w:rsidP="00406826">
      <w:pPr>
        <w:spacing w:after="0" w:line="240" w:lineRule="auto"/>
      </w:pPr>
      <w:r>
        <w:separator/>
      </w:r>
    </w:p>
  </w:endnote>
  <w:endnote w:type="continuationSeparator" w:id="0">
    <w:p w14:paraId="03928FAF" w14:textId="77777777" w:rsidR="00406826" w:rsidRDefault="00406826" w:rsidP="0040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7920542"/>
      <w:docPartObj>
        <w:docPartGallery w:val="Page Numbers (Bottom of Page)"/>
        <w:docPartUnique/>
      </w:docPartObj>
    </w:sdtPr>
    <w:sdtEndPr/>
    <w:sdtContent>
      <w:p w14:paraId="01CC52D3" w14:textId="77777777" w:rsidR="00406826" w:rsidRDefault="00406826">
        <w:pPr>
          <w:pStyle w:val="Podnoje"/>
          <w:jc w:val="right"/>
        </w:pPr>
      </w:p>
      <w:p w14:paraId="627F7E54" w14:textId="6B71A4CE" w:rsidR="00406826" w:rsidRDefault="004068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3044B74" w14:textId="77777777" w:rsidR="00406826" w:rsidRDefault="004068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AB01" w14:textId="77777777" w:rsidR="00406826" w:rsidRDefault="00406826" w:rsidP="00406826">
      <w:pPr>
        <w:spacing w:after="0" w:line="240" w:lineRule="auto"/>
      </w:pPr>
      <w:r>
        <w:separator/>
      </w:r>
    </w:p>
  </w:footnote>
  <w:footnote w:type="continuationSeparator" w:id="0">
    <w:p w14:paraId="0A70F2E6" w14:textId="77777777" w:rsidR="00406826" w:rsidRDefault="00406826" w:rsidP="0040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A21"/>
    <w:multiLevelType w:val="hybridMultilevel"/>
    <w:tmpl w:val="8CAE5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5BED"/>
    <w:multiLevelType w:val="hybridMultilevel"/>
    <w:tmpl w:val="D618F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284D"/>
    <w:multiLevelType w:val="hybridMultilevel"/>
    <w:tmpl w:val="88BE7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A0D85"/>
    <w:multiLevelType w:val="hybridMultilevel"/>
    <w:tmpl w:val="D644A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DC"/>
    <w:rsid w:val="00012FED"/>
    <w:rsid w:val="00031CFD"/>
    <w:rsid w:val="00035E8A"/>
    <w:rsid w:val="00037A18"/>
    <w:rsid w:val="00083D36"/>
    <w:rsid w:val="000B600C"/>
    <w:rsid w:val="000E7917"/>
    <w:rsid w:val="001156DA"/>
    <w:rsid w:val="001212FA"/>
    <w:rsid w:val="00147746"/>
    <w:rsid w:val="00176EF1"/>
    <w:rsid w:val="001B6986"/>
    <w:rsid w:val="001E49D1"/>
    <w:rsid w:val="00211370"/>
    <w:rsid w:val="0021233F"/>
    <w:rsid w:val="00230846"/>
    <w:rsid w:val="002362EC"/>
    <w:rsid w:val="00282037"/>
    <w:rsid w:val="002D23CC"/>
    <w:rsid w:val="002F5E74"/>
    <w:rsid w:val="003429F3"/>
    <w:rsid w:val="003630FA"/>
    <w:rsid w:val="003810F7"/>
    <w:rsid w:val="00392D68"/>
    <w:rsid w:val="003D39ED"/>
    <w:rsid w:val="00401AB0"/>
    <w:rsid w:val="00406826"/>
    <w:rsid w:val="0042493A"/>
    <w:rsid w:val="004F0F71"/>
    <w:rsid w:val="005100A5"/>
    <w:rsid w:val="0053717F"/>
    <w:rsid w:val="005411F5"/>
    <w:rsid w:val="00572A42"/>
    <w:rsid w:val="005828B3"/>
    <w:rsid w:val="00596D1A"/>
    <w:rsid w:val="005B0EA1"/>
    <w:rsid w:val="005D0776"/>
    <w:rsid w:val="005E1EF1"/>
    <w:rsid w:val="006135FC"/>
    <w:rsid w:val="00652683"/>
    <w:rsid w:val="006B4350"/>
    <w:rsid w:val="00722A68"/>
    <w:rsid w:val="00740F55"/>
    <w:rsid w:val="00767179"/>
    <w:rsid w:val="007814DC"/>
    <w:rsid w:val="00783D1C"/>
    <w:rsid w:val="007A5436"/>
    <w:rsid w:val="007A6D5E"/>
    <w:rsid w:val="007B46D3"/>
    <w:rsid w:val="007C1504"/>
    <w:rsid w:val="007F5D4F"/>
    <w:rsid w:val="00834B2D"/>
    <w:rsid w:val="00836411"/>
    <w:rsid w:val="008547EB"/>
    <w:rsid w:val="00895266"/>
    <w:rsid w:val="008F4227"/>
    <w:rsid w:val="009140B2"/>
    <w:rsid w:val="0093714F"/>
    <w:rsid w:val="00967B04"/>
    <w:rsid w:val="009D3461"/>
    <w:rsid w:val="00A149F1"/>
    <w:rsid w:val="00A6085F"/>
    <w:rsid w:val="00A814ED"/>
    <w:rsid w:val="00AA2C00"/>
    <w:rsid w:val="00AA53AC"/>
    <w:rsid w:val="00AD155D"/>
    <w:rsid w:val="00AF75B8"/>
    <w:rsid w:val="00B03241"/>
    <w:rsid w:val="00B91294"/>
    <w:rsid w:val="00B94130"/>
    <w:rsid w:val="00BD18CE"/>
    <w:rsid w:val="00BE19C6"/>
    <w:rsid w:val="00C04A02"/>
    <w:rsid w:val="00C10370"/>
    <w:rsid w:val="00C21A81"/>
    <w:rsid w:val="00C47323"/>
    <w:rsid w:val="00C66863"/>
    <w:rsid w:val="00CC5F17"/>
    <w:rsid w:val="00CE764B"/>
    <w:rsid w:val="00D73334"/>
    <w:rsid w:val="00D838F4"/>
    <w:rsid w:val="00DF218A"/>
    <w:rsid w:val="00E1401B"/>
    <w:rsid w:val="00E5084B"/>
    <w:rsid w:val="00EB3FDF"/>
    <w:rsid w:val="00ED4AD1"/>
    <w:rsid w:val="00EE3AC0"/>
    <w:rsid w:val="00EE6E15"/>
    <w:rsid w:val="00EF043C"/>
    <w:rsid w:val="00FB35A5"/>
    <w:rsid w:val="00FE008C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04008"/>
  <w15:chartTrackingRefBased/>
  <w15:docId w15:val="{D535D5F6-4263-4B1F-B551-835EAE0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t-9-8">
    <w:name w:val="t-9-8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ezproreda">
    <w:name w:val="No Spacing"/>
    <w:uiPriority w:val="1"/>
    <w:qFormat/>
    <w:rsid w:val="004F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11F5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rsid w:val="00B9413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94130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0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6826"/>
  </w:style>
  <w:style w:type="paragraph" w:styleId="Podnoje">
    <w:name w:val="footer"/>
    <w:basedOn w:val="Normal"/>
    <w:link w:val="PodnojeChar"/>
    <w:uiPriority w:val="99"/>
    <w:unhideWhenUsed/>
    <w:rsid w:val="0040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29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3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9432-7A42-46B1-9B1B-69F357DC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7</cp:revision>
  <cp:lastPrinted>2020-03-28T08:16:00Z</cp:lastPrinted>
  <dcterms:created xsi:type="dcterms:W3CDTF">2020-09-03T13:05:00Z</dcterms:created>
  <dcterms:modified xsi:type="dcterms:W3CDTF">2020-12-22T12:45:00Z</dcterms:modified>
</cp:coreProperties>
</file>