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4A16" w14:textId="77777777" w:rsidR="00537F6F" w:rsidRPr="00537F6F" w:rsidRDefault="00537F6F" w:rsidP="00537F6F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hr-HR"/>
          <w14:ligatures w14:val="none"/>
        </w:rPr>
        <w:drawing>
          <wp:anchor distT="0" distB="0" distL="114300" distR="114300" simplePos="0" relativeHeight="251659264" behindDoc="0" locked="0" layoutInCell="1" allowOverlap="0" wp14:anchorId="026A529B" wp14:editId="43EFB636">
            <wp:simplePos x="0" y="0"/>
            <wp:positionH relativeFrom="column">
              <wp:posOffset>838200</wp:posOffset>
            </wp:positionH>
            <wp:positionV relativeFrom="page">
              <wp:posOffset>381635</wp:posOffset>
            </wp:positionV>
            <wp:extent cx="614680" cy="800100"/>
            <wp:effectExtent l="0" t="0" r="0" b="0"/>
            <wp:wrapTight wrapText="bothSides">
              <wp:wrapPolygon edited="0">
                <wp:start x="4017" y="0"/>
                <wp:lineTo x="0" y="0"/>
                <wp:lineTo x="0" y="16457"/>
                <wp:lineTo x="4686" y="21086"/>
                <wp:lineTo x="5355" y="21086"/>
                <wp:lineTo x="15397" y="21086"/>
                <wp:lineTo x="16066" y="21086"/>
                <wp:lineTo x="20752" y="16971"/>
                <wp:lineTo x="20752" y="514"/>
                <wp:lineTo x="16736" y="0"/>
                <wp:lineTo x="4017" y="0"/>
              </wp:wrapPolygon>
            </wp:wrapTight>
            <wp:docPr id="1519351327" name="Slika 1519351327" descr="Slika na kojoj se prikazuje uzorak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231299" name="Slika 1095231299" descr="Slika na kojoj se prikazuje uzorak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F6F">
        <w:rPr>
          <w:rFonts w:ascii="Bookman Old Style" w:eastAsia="Times New Roman" w:hAnsi="Bookman Old Style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</w:t>
      </w:r>
    </w:p>
    <w:p w14:paraId="19DC3251" w14:textId="77777777" w:rsidR="00537F6F" w:rsidRPr="00537F6F" w:rsidRDefault="00537F6F" w:rsidP="00537F6F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537F6F">
        <w:rPr>
          <w:rFonts w:ascii="Bookman Old Style" w:eastAsia="Times New Roman" w:hAnsi="Bookman Old Style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</w:t>
      </w:r>
    </w:p>
    <w:p w14:paraId="2F831EE0" w14:textId="77777777" w:rsidR="00537F6F" w:rsidRPr="00537F6F" w:rsidRDefault="00537F6F" w:rsidP="00537F6F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  <w:r w:rsidRPr="00537F6F">
        <w:rPr>
          <w:rFonts w:ascii="Bookman Old Style" w:eastAsia="Times New Roman" w:hAnsi="Bookman Old Style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REPUBLIKA HRVATSKA</w:t>
      </w:r>
    </w:p>
    <w:p w14:paraId="54443BDC" w14:textId="77777777" w:rsidR="00537F6F" w:rsidRPr="00537F6F" w:rsidRDefault="00537F6F" w:rsidP="00537F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4"/>
          <w:lang w:eastAsia="hr-HR"/>
          <w14:ligatures w14:val="none"/>
        </w:rPr>
        <w:t>BJELOVARSKO – BILOGORSKA ŽUPANIJA</w:t>
      </w:r>
    </w:p>
    <w:p w14:paraId="58B94182" w14:textId="77777777" w:rsidR="00537F6F" w:rsidRPr="00537F6F" w:rsidRDefault="00537F6F" w:rsidP="00537F6F">
      <w:pPr>
        <w:keepNext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hr-HR"/>
          <w14:ligatures w14:val="none"/>
        </w:rPr>
        <w:t xml:space="preserve">    OPĆINA SIRAČ</w:t>
      </w:r>
    </w:p>
    <w:p w14:paraId="56130938" w14:textId="77777777" w:rsidR="00537F6F" w:rsidRPr="00537F6F" w:rsidRDefault="00537F6F" w:rsidP="0053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      </w:t>
      </w:r>
      <w:r w:rsidRPr="00537F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hr-HR"/>
          <w14:ligatures w14:val="none"/>
        </w:rPr>
        <w:t>OPĆINSKI  NAČELNIK</w:t>
      </w:r>
    </w:p>
    <w:p w14:paraId="33557FE3" w14:textId="77777777" w:rsidR="00537F6F" w:rsidRPr="00537F6F" w:rsidRDefault="00537F6F" w:rsidP="00537F6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hr-HR"/>
          <w14:ligatures w14:val="none"/>
        </w:rPr>
        <w:t>______________________________</w:t>
      </w:r>
    </w:p>
    <w:p w14:paraId="7217F96F" w14:textId="77777777" w:rsidR="00537F6F" w:rsidRPr="00537F6F" w:rsidRDefault="00537F6F" w:rsidP="00537F6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  <w:t>Tel.: 043/675-250, Fax: 043/675-259</w:t>
      </w:r>
    </w:p>
    <w:p w14:paraId="1CC90C97" w14:textId="77777777" w:rsidR="00537F6F" w:rsidRPr="00537F6F" w:rsidRDefault="00537F6F" w:rsidP="00537F6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  <w:t>KLASA: 931-02/24-01/1</w:t>
      </w:r>
    </w:p>
    <w:p w14:paraId="67F4BAAB" w14:textId="77777777" w:rsidR="00537F6F" w:rsidRPr="00537F6F" w:rsidRDefault="00537F6F" w:rsidP="00537F6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  <w:t>URBROJ: 2103-17-02-24-4</w:t>
      </w:r>
    </w:p>
    <w:p w14:paraId="32AA2CB4" w14:textId="77777777" w:rsidR="00537F6F" w:rsidRPr="00537F6F" w:rsidRDefault="00537F6F" w:rsidP="00537F6F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hr-HR"/>
          <w14:ligatures w14:val="none"/>
        </w:rPr>
        <w:t>Sirač, 06.11.2024.</w:t>
      </w:r>
    </w:p>
    <w:p w14:paraId="4581D586" w14:textId="77777777" w:rsidR="00537F6F" w:rsidRPr="00537F6F" w:rsidRDefault="00537F6F" w:rsidP="00537F6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0E9513F" w14:textId="77777777" w:rsidR="00537F6F" w:rsidRPr="00537F6F" w:rsidRDefault="00537F6F" w:rsidP="00537F6F">
      <w:pPr>
        <w:spacing w:after="0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Na temelju odredbi članka 133. Zakona o cestama (»Narodne novine« broj 84/11, 22/13, 54/13, 148/13, 92/14, 110/19, 144/21, 114/22, 04/23, 133/23) Općina Sirač objavljuje</w:t>
      </w:r>
    </w:p>
    <w:p w14:paraId="31DE9004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247B0C9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JAVNI POZIV</w:t>
      </w:r>
    </w:p>
    <w:p w14:paraId="5355E5DC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16016C5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I.</w:t>
      </w:r>
    </w:p>
    <w:p w14:paraId="7E5641FA" w14:textId="77777777" w:rsidR="00537F6F" w:rsidRPr="00537F6F" w:rsidRDefault="00537F6F" w:rsidP="00537F6F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Općina Sirač započinje s postupkom evidentiranja nerazvrstane ceste u naselju Donji Borki (na k.č.br. 263/5, 265/3 i 648/76 u K.O. BORKI).</w:t>
      </w:r>
    </w:p>
    <w:p w14:paraId="4E2E1FC9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II.</w:t>
      </w:r>
    </w:p>
    <w:p w14:paraId="5A86478C" w14:textId="77777777" w:rsidR="00537F6F" w:rsidRPr="00537F6F" w:rsidRDefault="00537F6F" w:rsidP="00537F6F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 xml:space="preserve">Ovim putem se obavještavaju nositelji prava na nekretnini na kojoj je izvedena navedena nerazvrstana cesta u naselju Donji Borki, kao i nositelji prava na nekretninama koje neposredno graniče sa zemljištem na kojem je izvedena predmetna cesta o započinjanju postupka evidentiranja nerazvrstane ceste. </w:t>
      </w:r>
    </w:p>
    <w:p w14:paraId="6C73A46B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2B777F8E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III.</w:t>
      </w:r>
    </w:p>
    <w:p w14:paraId="2265269B" w14:textId="77777777" w:rsidR="00537F6F" w:rsidRPr="00537F6F" w:rsidRDefault="00537F6F" w:rsidP="00537F6F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 xml:space="preserve">Geodetski elaborat izvedenog stanja nerazvrstane ceste izradit će ovlašteni inženjer geodezije Mirko Knežević, ma </w:t>
      </w:r>
      <w:proofErr w:type="spellStart"/>
      <w:r w:rsidRPr="00537F6F">
        <w:rPr>
          <w:rFonts w:ascii="Times New Roman" w:eastAsia="Calibri" w:hAnsi="Times New Roman" w:cs="Times New Roman"/>
          <w:kern w:val="0"/>
          <w14:ligatures w14:val="none"/>
        </w:rPr>
        <w:t>geod</w:t>
      </w:r>
      <w:proofErr w:type="spellEnd"/>
      <w:r w:rsidRPr="00537F6F">
        <w:rPr>
          <w:rFonts w:ascii="Times New Roman" w:eastAsia="Calibri" w:hAnsi="Times New Roman" w:cs="Times New Roman"/>
          <w:kern w:val="0"/>
          <w14:ligatures w14:val="none"/>
        </w:rPr>
        <w:t>., broj upisa u komoru ovlaštenih inženjera geodezije Geo 1822, zaposlen u tvrtki Geo MS j.d.o.o., Ivana Zajca 5, Daruvar, OIB: 73669836633.</w:t>
      </w:r>
    </w:p>
    <w:p w14:paraId="1D86CEBE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57B61EF9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IV.</w:t>
      </w:r>
    </w:p>
    <w:p w14:paraId="00CF0908" w14:textId="77777777" w:rsidR="00537F6F" w:rsidRPr="00537F6F" w:rsidRDefault="00537F6F" w:rsidP="00537F6F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 xml:space="preserve">Radovi na obilježavanju granica zemljišta na kojem je izgrađena nerazvrstana cesta izvršit će se uz stručnu pomoć ovlaštenog inženjera geodezije Mirko Knežević, ma </w:t>
      </w:r>
      <w:proofErr w:type="spellStart"/>
      <w:r w:rsidRPr="00537F6F">
        <w:rPr>
          <w:rFonts w:ascii="Times New Roman" w:eastAsia="Calibri" w:hAnsi="Times New Roman" w:cs="Times New Roman"/>
          <w:kern w:val="0"/>
          <w14:ligatures w14:val="none"/>
        </w:rPr>
        <w:t>geod</w:t>
      </w:r>
      <w:proofErr w:type="spellEnd"/>
      <w:r w:rsidRPr="00537F6F">
        <w:rPr>
          <w:rFonts w:ascii="Times New Roman" w:eastAsia="Calibri" w:hAnsi="Times New Roman" w:cs="Times New Roman"/>
          <w:kern w:val="0"/>
          <w14:ligatures w14:val="none"/>
        </w:rPr>
        <w:t xml:space="preserve">. Obilježavanje granica zemljišta na kojem je izgrađena nerazvrstana cesta započeti će dana 21.11.2024. godine od 09:00 sati. </w:t>
      </w:r>
    </w:p>
    <w:p w14:paraId="219A31D4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33765527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V.</w:t>
      </w:r>
    </w:p>
    <w:p w14:paraId="5DAD94EB" w14:textId="77777777" w:rsidR="00537F6F" w:rsidRPr="00537F6F" w:rsidRDefault="00537F6F" w:rsidP="00537F6F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Uvid u geodetski elaborat izvedenog stanja nerazvrstane ceste biti će moguće obaviti dana 26.11.2024. godine u prostorijama Općine Sirač, na adresi Sirač, Stjepana Radića 120/1, u vremenu od 10:00 do 11:00 sati.</w:t>
      </w:r>
    </w:p>
    <w:p w14:paraId="6736D219" w14:textId="77777777" w:rsidR="00537F6F" w:rsidRPr="00537F6F" w:rsidRDefault="00537F6F" w:rsidP="00537F6F">
      <w:pPr>
        <w:spacing w:after="0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VI.</w:t>
      </w:r>
    </w:p>
    <w:p w14:paraId="3D26FF9E" w14:textId="77777777" w:rsidR="00537F6F" w:rsidRPr="00537F6F" w:rsidRDefault="00537F6F" w:rsidP="00537F6F">
      <w:pPr>
        <w:spacing w:after="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37F6F">
        <w:rPr>
          <w:rFonts w:ascii="Times New Roman" w:eastAsia="Calibri" w:hAnsi="Times New Roman" w:cs="Times New Roman"/>
          <w:kern w:val="0"/>
          <w14:ligatures w14:val="none"/>
        </w:rPr>
        <w:t>Svi zahtjevi za dodatna objašnjenja mogu se zatražiti pisanim putem najkasnije 8 dana po završetku javnog uvida, na adresu Općina Sirač, Sirač, Stjepana Radića 120/1.</w:t>
      </w:r>
    </w:p>
    <w:p w14:paraId="1C2937E0" w14:textId="77777777" w:rsidR="00537F6F" w:rsidRPr="00537F6F" w:rsidRDefault="00537F6F" w:rsidP="00537F6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                    Načelnik:</w:t>
      </w:r>
    </w:p>
    <w:p w14:paraId="7451604B" w14:textId="77777777" w:rsidR="00537F6F" w:rsidRPr="00537F6F" w:rsidRDefault="00537F6F" w:rsidP="00537F6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0E807DE" w14:textId="77777777" w:rsidR="00537F6F" w:rsidRPr="00537F6F" w:rsidRDefault="00537F6F" w:rsidP="00537F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                     _______________________</w:t>
      </w:r>
    </w:p>
    <w:p w14:paraId="1082BBC6" w14:textId="77777777" w:rsidR="00537F6F" w:rsidRPr="00537F6F" w:rsidRDefault="00537F6F" w:rsidP="00537F6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</w:r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ab/>
        <w:t xml:space="preserve">                          (Igor Supan, </w:t>
      </w:r>
      <w:proofErr w:type="spellStart"/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mag.oec</w:t>
      </w:r>
      <w:proofErr w:type="spellEnd"/>
      <w:r w:rsidRPr="00537F6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.)</w:t>
      </w:r>
    </w:p>
    <w:p w14:paraId="2373BA3D" w14:textId="77777777" w:rsidR="006F6CC4" w:rsidRDefault="006F6CC4"/>
    <w:sectPr w:rsidR="006F6C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92C8" w14:textId="77777777" w:rsidR="00422E5A" w:rsidRDefault="00422E5A" w:rsidP="00537F6F">
      <w:pPr>
        <w:spacing w:after="0" w:line="240" w:lineRule="auto"/>
      </w:pPr>
      <w:r>
        <w:separator/>
      </w:r>
    </w:p>
  </w:endnote>
  <w:endnote w:type="continuationSeparator" w:id="0">
    <w:p w14:paraId="37974F95" w14:textId="77777777" w:rsidR="00422E5A" w:rsidRDefault="00422E5A" w:rsidP="0053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C0B8A" w14:textId="77777777" w:rsidR="00537F6F" w:rsidRPr="00BC27B5" w:rsidRDefault="00537F6F" w:rsidP="00537F6F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r-HR"/>
      </w:rPr>
    </w:pPr>
    <w:bookmarkStart w:id="0" w:name="_Hlk94521245"/>
    <w:r w:rsidRPr="00BC27B5">
      <w:rPr>
        <w:rFonts w:ascii="Times New Roman" w:eastAsia="Times New Roman" w:hAnsi="Times New Roman" w:cs="Times New Roman"/>
        <w:sz w:val="24"/>
        <w:szCs w:val="24"/>
        <w:lang w:eastAsia="hr-HR"/>
      </w:rPr>
      <w:t>___________________________________________________________________________</w:t>
    </w:r>
  </w:p>
  <w:p w14:paraId="35237C55" w14:textId="77777777" w:rsidR="00537F6F" w:rsidRPr="00BC27B5" w:rsidRDefault="00537F6F" w:rsidP="00537F6F">
    <w:pPr>
      <w:spacing w:after="0" w:line="240" w:lineRule="auto"/>
      <w:jc w:val="center"/>
      <w:rPr>
        <w:rFonts w:ascii="Times New Roman" w:eastAsia="Times New Roman" w:hAnsi="Times New Roman" w:cs="Times New Roman"/>
        <w:lang w:eastAsia="hr-HR"/>
      </w:rPr>
    </w:pPr>
    <w:bookmarkStart w:id="1" w:name="_Hlk172865754"/>
    <w:r w:rsidRPr="00BC27B5">
      <w:rPr>
        <w:rFonts w:ascii="Times New Roman" w:eastAsia="Times New Roman" w:hAnsi="Times New Roman" w:cs="Times New Roman"/>
        <w:lang w:eastAsia="hr-HR"/>
      </w:rPr>
      <w:t xml:space="preserve">Žiro račun: </w:t>
    </w:r>
    <w:bookmarkStart w:id="2" w:name="_Hlk68862310"/>
    <w:r w:rsidRPr="00477524">
      <w:rPr>
        <w:rFonts w:ascii="Times New Roman" w:eastAsia="Times New Roman" w:hAnsi="Times New Roman" w:cs="Times New Roman"/>
        <w:lang w:eastAsia="hr-HR"/>
      </w:rPr>
      <w:t>HR1824020061839000006</w:t>
    </w:r>
    <w:bookmarkEnd w:id="2"/>
    <w:r w:rsidRPr="00477524">
      <w:rPr>
        <w:rFonts w:ascii="Times New Roman" w:eastAsia="Times New Roman" w:hAnsi="Times New Roman" w:cs="Times New Roman"/>
        <w:lang w:eastAsia="hr-HR"/>
      </w:rPr>
      <w:t xml:space="preserve"> </w:t>
    </w:r>
    <w:r w:rsidRPr="00BC27B5">
      <w:rPr>
        <w:rFonts w:ascii="Times New Roman" w:eastAsia="Times New Roman" w:hAnsi="Times New Roman" w:cs="Times New Roman"/>
        <w:lang w:eastAsia="hr-HR"/>
      </w:rPr>
      <w:t xml:space="preserve">· Matični broj: 02591073 · </w:t>
    </w:r>
    <w:bookmarkStart w:id="3" w:name="_Hlk511969301"/>
    <w:r w:rsidRPr="00BC27B5">
      <w:rPr>
        <w:rFonts w:ascii="Times New Roman" w:eastAsia="Times New Roman" w:hAnsi="Times New Roman" w:cs="Times New Roman"/>
        <w:lang w:eastAsia="hr-HR"/>
      </w:rPr>
      <w:t xml:space="preserve">OIB: </w:t>
    </w:r>
    <w:bookmarkStart w:id="4" w:name="_Hlk116466475"/>
    <w:bookmarkStart w:id="5" w:name="_Hlk78211733"/>
    <w:r w:rsidRPr="00BC27B5">
      <w:rPr>
        <w:rFonts w:ascii="Times New Roman" w:eastAsia="Times New Roman" w:hAnsi="Times New Roman" w:cs="Times New Roman"/>
        <w:lang w:eastAsia="hr-HR"/>
      </w:rPr>
      <w:t>93565930259</w:t>
    </w:r>
    <w:bookmarkEnd w:id="3"/>
    <w:bookmarkEnd w:id="4"/>
  </w:p>
  <w:bookmarkEnd w:id="5"/>
  <w:p w14:paraId="2D65A27F" w14:textId="77777777" w:rsidR="00537F6F" w:rsidRPr="00BC27B5" w:rsidRDefault="00537F6F" w:rsidP="00537F6F">
    <w:pPr>
      <w:spacing w:after="0" w:line="240" w:lineRule="auto"/>
      <w:jc w:val="center"/>
      <w:rPr>
        <w:rFonts w:ascii="Times New Roman" w:eastAsia="Times New Roman" w:hAnsi="Times New Roman" w:cs="Times New Roman"/>
        <w:lang w:eastAsia="hr-HR"/>
      </w:rPr>
    </w:pPr>
    <w:r w:rsidRPr="00BC27B5">
      <w:rPr>
        <w:rFonts w:ascii="Times New Roman" w:eastAsia="Times New Roman" w:hAnsi="Times New Roman" w:cs="Times New Roman"/>
        <w:lang w:eastAsia="hr-HR"/>
      </w:rPr>
      <w:t>Stjepana Radića 120/I, 43541 Sirač ∙ opcina@sirac.hr</w:t>
    </w:r>
  </w:p>
  <w:bookmarkEnd w:id="0"/>
  <w:bookmarkEnd w:id="1"/>
  <w:p w14:paraId="78436C1B" w14:textId="77777777" w:rsidR="00537F6F" w:rsidRDefault="00537F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E644" w14:textId="77777777" w:rsidR="00422E5A" w:rsidRDefault="00422E5A" w:rsidP="00537F6F">
      <w:pPr>
        <w:spacing w:after="0" w:line="240" w:lineRule="auto"/>
      </w:pPr>
      <w:r>
        <w:separator/>
      </w:r>
    </w:p>
  </w:footnote>
  <w:footnote w:type="continuationSeparator" w:id="0">
    <w:p w14:paraId="37CCD510" w14:textId="77777777" w:rsidR="00422E5A" w:rsidRDefault="00422E5A" w:rsidP="00537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6F"/>
    <w:rsid w:val="00422E5A"/>
    <w:rsid w:val="00537F6F"/>
    <w:rsid w:val="006F6CC4"/>
    <w:rsid w:val="00F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5033"/>
  <w15:chartTrackingRefBased/>
  <w15:docId w15:val="{0CDCC9C4-8A57-4C33-9FD3-D9978A29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37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7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7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7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7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7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7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7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7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7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7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7F6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7F6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7F6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7F6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7F6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7F6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7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7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7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7F6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7F6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7F6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7F6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7F6F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53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7F6F"/>
  </w:style>
  <w:style w:type="paragraph" w:styleId="Podnoje">
    <w:name w:val="footer"/>
    <w:basedOn w:val="Normal"/>
    <w:link w:val="PodnojeChar"/>
    <w:uiPriority w:val="99"/>
    <w:unhideWhenUsed/>
    <w:rsid w:val="00537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7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Sirač</dc:creator>
  <cp:keywords/>
  <dc:description/>
  <cp:lastModifiedBy>Općina Sirač</cp:lastModifiedBy>
  <cp:revision>1</cp:revision>
  <dcterms:created xsi:type="dcterms:W3CDTF">2024-11-06T08:57:00Z</dcterms:created>
  <dcterms:modified xsi:type="dcterms:W3CDTF">2024-11-06T08:57:00Z</dcterms:modified>
</cp:coreProperties>
</file>